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6355" w14:textId="77777777" w:rsidR="002B2A9B" w:rsidRDefault="002B2A9B" w:rsidP="002B2A9B"/>
    <w:p w14:paraId="6BB99C67" w14:textId="77777777" w:rsidR="002B2A9B" w:rsidRDefault="002B2A9B" w:rsidP="002B2A9B">
      <w:pPr>
        <w:pStyle w:val="Default"/>
        <w:rPr>
          <w:sz w:val="32"/>
          <w:szCs w:val="32"/>
        </w:rPr>
      </w:pPr>
    </w:p>
    <w:p w14:paraId="4AB2042B" w14:textId="77777777" w:rsidR="002B2A9B" w:rsidRDefault="002B2A9B" w:rsidP="002B2A9B">
      <w:pPr>
        <w:pStyle w:val="Default"/>
        <w:rPr>
          <w:sz w:val="82"/>
          <w:szCs w:val="82"/>
        </w:rPr>
      </w:pPr>
    </w:p>
    <w:p w14:paraId="2A56BD10" w14:textId="77777777" w:rsidR="002B2A9B" w:rsidRDefault="002B2A9B" w:rsidP="002B2A9B">
      <w:pPr>
        <w:pStyle w:val="Default"/>
        <w:jc w:val="center"/>
        <w:rPr>
          <w:b/>
          <w:sz w:val="52"/>
          <w:szCs w:val="52"/>
        </w:rPr>
      </w:pPr>
      <w:r>
        <w:rPr>
          <w:b/>
          <w:sz w:val="52"/>
          <w:szCs w:val="52"/>
        </w:rPr>
        <w:t xml:space="preserve">ARTS, CULTURE &amp; HERITAGE SPONSORSHIP PROGRAM </w:t>
      </w:r>
    </w:p>
    <w:p w14:paraId="5C9FE7AD" w14:textId="1610BF13" w:rsidR="002B2A9B" w:rsidRDefault="002B2A9B" w:rsidP="002B2A9B">
      <w:pPr>
        <w:pStyle w:val="Default"/>
        <w:jc w:val="center"/>
        <w:rPr>
          <w:b/>
          <w:sz w:val="52"/>
          <w:szCs w:val="52"/>
        </w:rPr>
      </w:pPr>
      <w:r>
        <w:rPr>
          <w:b/>
          <w:sz w:val="52"/>
          <w:szCs w:val="52"/>
        </w:rPr>
        <w:t xml:space="preserve">FY </w:t>
      </w:r>
      <w:r w:rsidR="00C05BAC">
        <w:rPr>
          <w:b/>
          <w:sz w:val="52"/>
          <w:szCs w:val="52"/>
        </w:rPr>
        <w:t>2022-2023</w:t>
      </w:r>
    </w:p>
    <w:p w14:paraId="7D87C205" w14:textId="77777777" w:rsidR="002B2A9B" w:rsidRDefault="002B2A9B" w:rsidP="002B2A9B">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5C2B226A" w14:textId="72B0992D" w:rsidR="002B2A9B" w:rsidRDefault="002B2A9B" w:rsidP="002B2A9B">
      <w:pPr>
        <w:pStyle w:val="Default"/>
        <w:rPr>
          <w:rFonts w:ascii="Calibri" w:hAnsi="Calibri" w:cs="Calibri"/>
          <w:sz w:val="23"/>
          <w:szCs w:val="23"/>
        </w:rPr>
      </w:pPr>
      <w:r>
        <w:rPr>
          <w:rFonts w:ascii="Calibri" w:hAnsi="Calibri" w:cs="Calibri"/>
          <w:b/>
          <w:bCs/>
          <w:sz w:val="23"/>
          <w:szCs w:val="23"/>
        </w:rPr>
        <w:t xml:space="preserve">For Festivals, Events &amp; Programs Occurring Between October 1, </w:t>
      </w:r>
      <w:proofErr w:type="gramStart"/>
      <w:r>
        <w:rPr>
          <w:rFonts w:ascii="Calibri" w:hAnsi="Calibri" w:cs="Calibri"/>
          <w:b/>
          <w:bCs/>
          <w:sz w:val="23"/>
          <w:szCs w:val="23"/>
        </w:rPr>
        <w:t>20</w:t>
      </w:r>
      <w:r w:rsidR="00D7190F">
        <w:rPr>
          <w:rFonts w:ascii="Calibri" w:hAnsi="Calibri" w:cs="Calibri"/>
          <w:b/>
          <w:bCs/>
          <w:sz w:val="23"/>
          <w:szCs w:val="23"/>
        </w:rPr>
        <w:t>2</w:t>
      </w:r>
      <w:r w:rsidR="00C05BAC">
        <w:rPr>
          <w:rFonts w:ascii="Calibri" w:hAnsi="Calibri" w:cs="Calibri"/>
          <w:b/>
          <w:bCs/>
          <w:sz w:val="23"/>
          <w:szCs w:val="23"/>
        </w:rPr>
        <w:t>2</w:t>
      </w:r>
      <w:proofErr w:type="gramEnd"/>
      <w:r>
        <w:rPr>
          <w:rFonts w:ascii="Calibri" w:hAnsi="Calibri" w:cs="Calibri"/>
          <w:b/>
          <w:bCs/>
          <w:sz w:val="23"/>
          <w:szCs w:val="23"/>
        </w:rPr>
        <w:t xml:space="preserve"> and September 30, 20</w:t>
      </w:r>
      <w:r w:rsidR="00D7190F">
        <w:rPr>
          <w:rFonts w:ascii="Calibri" w:hAnsi="Calibri" w:cs="Calibri"/>
          <w:b/>
          <w:bCs/>
          <w:sz w:val="23"/>
          <w:szCs w:val="23"/>
        </w:rPr>
        <w:t>2</w:t>
      </w:r>
      <w:r w:rsidR="00C05BAC">
        <w:rPr>
          <w:rFonts w:ascii="Calibri" w:hAnsi="Calibri" w:cs="Calibri"/>
          <w:b/>
          <w:bCs/>
          <w:sz w:val="23"/>
          <w:szCs w:val="23"/>
        </w:rPr>
        <w:t>3</w:t>
      </w:r>
    </w:p>
    <w:p w14:paraId="7DD42C39" w14:textId="77777777" w:rsidR="002B2A9B" w:rsidRDefault="002B2A9B" w:rsidP="002B2A9B">
      <w:pPr>
        <w:pStyle w:val="Default"/>
        <w:rPr>
          <w:rFonts w:ascii="Calibri" w:hAnsi="Calibri" w:cs="Calibri"/>
          <w:sz w:val="23"/>
          <w:szCs w:val="23"/>
        </w:rPr>
      </w:pPr>
      <w:r>
        <w:rPr>
          <w:rFonts w:ascii="Calibri" w:hAnsi="Calibri" w:cs="Calibri"/>
          <w:b/>
          <w:bCs/>
          <w:sz w:val="23"/>
          <w:szCs w:val="23"/>
        </w:rPr>
        <w:t xml:space="preserve"> </w:t>
      </w:r>
    </w:p>
    <w:p w14:paraId="4FB1803D" w14:textId="77777777" w:rsidR="002B2A9B" w:rsidRDefault="002B2A9B" w:rsidP="002B2A9B">
      <w:pPr>
        <w:pStyle w:val="Default"/>
        <w:rPr>
          <w:rFonts w:ascii="Calibri" w:hAnsi="Calibri" w:cs="Calibri"/>
          <w:b/>
          <w:bCs/>
          <w:sz w:val="32"/>
          <w:szCs w:val="32"/>
        </w:rPr>
      </w:pPr>
      <w:r>
        <w:rPr>
          <w:rFonts w:ascii="Calibri" w:hAnsi="Calibri" w:cs="Calibri"/>
          <w:b/>
          <w:bCs/>
          <w:sz w:val="32"/>
          <w:szCs w:val="32"/>
        </w:rPr>
        <w:t>Polk County Tourism &amp; Sports Marketing</w:t>
      </w:r>
    </w:p>
    <w:p w14:paraId="679195F9" w14:textId="77777777" w:rsidR="002B2A9B" w:rsidRDefault="004E740C" w:rsidP="002B2A9B">
      <w:pPr>
        <w:pStyle w:val="Default"/>
        <w:rPr>
          <w:rFonts w:ascii="Calibri" w:hAnsi="Calibri" w:cs="Calibri"/>
          <w:sz w:val="32"/>
          <w:szCs w:val="32"/>
        </w:rPr>
      </w:pPr>
      <w:r>
        <w:rPr>
          <w:rFonts w:ascii="Calibri" w:hAnsi="Calibri" w:cs="Calibri"/>
          <w:b/>
          <w:bCs/>
          <w:sz w:val="32"/>
          <w:szCs w:val="32"/>
        </w:rPr>
        <w:t>TDC Arts, Culture and Heritage</w:t>
      </w:r>
      <w:r w:rsidR="002B2A9B">
        <w:rPr>
          <w:rFonts w:ascii="Calibri" w:hAnsi="Calibri" w:cs="Calibri"/>
          <w:b/>
          <w:bCs/>
          <w:sz w:val="32"/>
          <w:szCs w:val="32"/>
        </w:rPr>
        <w:t xml:space="preserve"> Committee</w:t>
      </w:r>
    </w:p>
    <w:p w14:paraId="57336E49" w14:textId="77777777" w:rsidR="004D0D56" w:rsidRDefault="002B2A9B" w:rsidP="002B2A9B">
      <w:pPr>
        <w:pStyle w:val="Default"/>
        <w:rPr>
          <w:rFonts w:ascii="Calibri" w:hAnsi="Calibri" w:cs="Calibri"/>
          <w:sz w:val="32"/>
          <w:szCs w:val="32"/>
        </w:rPr>
      </w:pPr>
      <w:r>
        <w:rPr>
          <w:rFonts w:ascii="Calibri" w:hAnsi="Calibri" w:cs="Calibri"/>
          <w:sz w:val="32"/>
          <w:szCs w:val="32"/>
        </w:rPr>
        <w:t xml:space="preserve">2701 Lake Myrtle Park Rd. </w:t>
      </w:r>
    </w:p>
    <w:p w14:paraId="6B1AD7E2" w14:textId="77777777" w:rsidR="002B2A9B" w:rsidRDefault="002B2A9B" w:rsidP="002B2A9B">
      <w:pPr>
        <w:pStyle w:val="Default"/>
        <w:rPr>
          <w:rFonts w:ascii="Calibri" w:hAnsi="Calibri" w:cs="Calibri"/>
          <w:sz w:val="32"/>
          <w:szCs w:val="32"/>
        </w:rPr>
      </w:pPr>
      <w:r>
        <w:rPr>
          <w:rFonts w:ascii="Calibri" w:hAnsi="Calibri" w:cs="Calibri"/>
          <w:sz w:val="32"/>
          <w:szCs w:val="32"/>
        </w:rPr>
        <w:t>Auburndale, FL 33823</w:t>
      </w:r>
    </w:p>
    <w:p w14:paraId="7FD8F27B" w14:textId="77777777" w:rsidR="002B2A9B" w:rsidRDefault="002B2A9B" w:rsidP="002B2A9B">
      <w:pPr>
        <w:pStyle w:val="Default"/>
        <w:rPr>
          <w:rFonts w:ascii="Calibri" w:hAnsi="Calibri" w:cs="Calibri"/>
          <w:sz w:val="32"/>
          <w:szCs w:val="32"/>
        </w:rPr>
      </w:pPr>
      <w:r>
        <w:rPr>
          <w:rFonts w:ascii="Calibri" w:hAnsi="Calibri" w:cs="Calibri"/>
          <w:sz w:val="32"/>
          <w:szCs w:val="32"/>
        </w:rPr>
        <w:t>863-551-4750</w:t>
      </w:r>
    </w:p>
    <w:p w14:paraId="40DB62C7" w14:textId="77777777" w:rsidR="002B2A9B" w:rsidRDefault="002B2A9B" w:rsidP="002B2A9B">
      <w:pPr>
        <w:pStyle w:val="Default"/>
        <w:rPr>
          <w:rFonts w:ascii="Times New Roman" w:hAnsi="Times New Roman" w:cs="Times New Roman"/>
          <w:sz w:val="23"/>
          <w:szCs w:val="23"/>
        </w:rPr>
      </w:pPr>
    </w:p>
    <w:p w14:paraId="3B693D24" w14:textId="77777777" w:rsidR="002B2A9B" w:rsidRDefault="002B2A9B" w:rsidP="002B2A9B">
      <w:pPr>
        <w:pStyle w:val="Default"/>
        <w:rPr>
          <w:sz w:val="72"/>
          <w:szCs w:val="72"/>
        </w:rPr>
      </w:pPr>
      <w:r>
        <w:rPr>
          <w:sz w:val="72"/>
          <w:szCs w:val="72"/>
        </w:rPr>
        <w:t xml:space="preserve"> </w:t>
      </w:r>
    </w:p>
    <w:p w14:paraId="4F5B678B" w14:textId="77777777" w:rsidR="00D7190F" w:rsidRDefault="00D7190F" w:rsidP="002B2A9B"/>
    <w:p w14:paraId="00A014B2" w14:textId="77777777" w:rsidR="00D7190F" w:rsidRDefault="00D7190F" w:rsidP="002B2A9B"/>
    <w:p w14:paraId="184691EF" w14:textId="77777777" w:rsidR="002B2A9B" w:rsidRDefault="002B2A9B" w:rsidP="002B2A9B">
      <w:r>
        <w:t xml:space="preserve"> </w:t>
      </w:r>
    </w:p>
    <w:p w14:paraId="66594A2D" w14:textId="77777777" w:rsidR="002B2A9B" w:rsidRDefault="002B2A9B" w:rsidP="002B2A9B">
      <w:r>
        <w:rPr>
          <w:noProof/>
        </w:rPr>
        <w:drawing>
          <wp:anchor distT="0" distB="0" distL="114300" distR="114300" simplePos="0" relativeHeight="251659264" behindDoc="1" locked="0" layoutInCell="1" allowOverlap="1" wp14:anchorId="3205A2EC" wp14:editId="1D4801EA">
            <wp:simplePos x="0" y="0"/>
            <wp:positionH relativeFrom="column">
              <wp:posOffset>0</wp:posOffset>
            </wp:positionH>
            <wp:positionV relativeFrom="paragraph">
              <wp:posOffset>319405</wp:posOffset>
            </wp:positionV>
            <wp:extent cx="5889625" cy="1495425"/>
            <wp:effectExtent l="0" t="0" r="0" b="9525"/>
            <wp:wrapTight wrapText="bothSides">
              <wp:wrapPolygon edited="0">
                <wp:start x="0" y="0"/>
                <wp:lineTo x="0" y="21462"/>
                <wp:lineTo x="21518" y="21462"/>
                <wp:lineTo x="21518" y="0"/>
                <wp:lineTo x="0" y="0"/>
              </wp:wrapPolygon>
            </wp:wrapTight>
            <wp:docPr id="1" name="Picture 1" descr="T:\Logos\Official VCB Logos\VCF Logos2012\Logos\VisitCF_Horizontal\Horizontal Logo Color\VisitCF_4cHo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VCB Logos\VCF Logos2012\Logos\VisitCF_Horizontal\Horizontal Logo Color\VisitCF_4cHorLogo-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9625" cy="1495425"/>
                    </a:xfrm>
                    <a:prstGeom prst="rect">
                      <a:avLst/>
                    </a:prstGeom>
                    <a:noFill/>
                    <a:ln>
                      <a:noFill/>
                    </a:ln>
                  </pic:spPr>
                </pic:pic>
              </a:graphicData>
            </a:graphic>
          </wp:anchor>
        </w:drawing>
      </w:r>
    </w:p>
    <w:p w14:paraId="0A7F8937" w14:textId="77777777" w:rsidR="002B2A9B" w:rsidRDefault="002B2A9B" w:rsidP="002B2A9B"/>
    <w:p w14:paraId="59BFAB24" w14:textId="77777777" w:rsidR="002B2A9B" w:rsidRDefault="002B2A9B" w:rsidP="002B2A9B">
      <w:r>
        <w:t xml:space="preserve"> </w:t>
      </w:r>
    </w:p>
    <w:p w14:paraId="29156BB5" w14:textId="77777777" w:rsidR="002B2A9B" w:rsidRPr="002B2A9B" w:rsidRDefault="002B2A9B" w:rsidP="002B2A9B">
      <w:r>
        <w:lastRenderedPageBreak/>
        <w:t xml:space="preserve"> </w:t>
      </w:r>
    </w:p>
    <w:p w14:paraId="35D1BA3F" w14:textId="77777777" w:rsidR="002B2A9B" w:rsidRPr="009E51E5" w:rsidRDefault="002B2A9B" w:rsidP="002B2A9B">
      <w:pPr>
        <w:widowControl w:val="0"/>
        <w:autoSpaceDE w:val="0"/>
        <w:autoSpaceDN w:val="0"/>
        <w:adjustRightInd w:val="0"/>
        <w:spacing w:after="0" w:line="240" w:lineRule="auto"/>
        <w:rPr>
          <w:rFonts w:ascii="Arial" w:eastAsiaTheme="minorEastAsia" w:hAnsi="Arial" w:cs="Arial"/>
          <w:color w:val="000000"/>
          <w:sz w:val="32"/>
          <w:szCs w:val="32"/>
        </w:rPr>
      </w:pPr>
      <w:r w:rsidRPr="009E51E5">
        <w:rPr>
          <w:rFonts w:ascii="Arial" w:eastAsiaTheme="minorEastAsia" w:hAnsi="Arial" w:cs="Arial"/>
          <w:color w:val="000000"/>
          <w:sz w:val="32"/>
          <w:szCs w:val="32"/>
        </w:rPr>
        <w:t xml:space="preserve">Purpose of the Arts, Cultural Heritage &amp; Special Events Funding Program </w:t>
      </w:r>
      <w:r w:rsidRPr="009E51E5">
        <w:rPr>
          <w:rFonts w:ascii="Arial" w:eastAsiaTheme="minorEastAsia" w:hAnsi="Arial" w:cs="Arial"/>
          <w:color w:val="000000"/>
          <w:sz w:val="32"/>
          <w:szCs w:val="32"/>
        </w:rPr>
        <w:br/>
      </w:r>
    </w:p>
    <w:p w14:paraId="49E2E544"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A35F40">
        <w:rPr>
          <w:rFonts w:ascii="Arial" w:eastAsiaTheme="minorEastAsia" w:hAnsi="Arial" w:cs="Arial"/>
          <w:color w:val="000000"/>
          <w:sz w:val="23"/>
          <w:szCs w:val="23"/>
        </w:rPr>
        <w:t xml:space="preserve"> </w:t>
      </w:r>
    </w:p>
    <w:p w14:paraId="20824E80"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A35F40">
        <w:rPr>
          <w:rFonts w:ascii="Arial" w:eastAsiaTheme="minorEastAsia" w:hAnsi="Arial" w:cs="Arial"/>
          <w:b/>
          <w:bCs/>
          <w:color w:val="000000"/>
          <w:sz w:val="23"/>
          <w:szCs w:val="23"/>
        </w:rPr>
        <w:t>Purpose:</w:t>
      </w:r>
      <w:r w:rsidRPr="00A35F40">
        <w:rPr>
          <w:rFonts w:ascii="Arial" w:eastAsiaTheme="minorEastAsia" w:hAnsi="Arial" w:cs="Arial"/>
          <w:color w:val="000000"/>
          <w:sz w:val="23"/>
          <w:szCs w:val="23"/>
        </w:rPr>
        <w:t xml:space="preserve"> Encourage development of programs and special events that will showcase Polk County's unique arts, culture and heritage through various means of expression, interpretation and engagement that will attract visitors, enhance the visitor experience and support the </w:t>
      </w:r>
      <w:proofErr w:type="gramStart"/>
      <w:r w:rsidRPr="00A35F40">
        <w:rPr>
          <w:rFonts w:ascii="Arial" w:eastAsiaTheme="minorEastAsia" w:hAnsi="Arial" w:cs="Arial"/>
          <w:color w:val="000000"/>
          <w:sz w:val="23"/>
          <w:szCs w:val="23"/>
        </w:rPr>
        <w:t>brand ”Visit</w:t>
      </w:r>
      <w:proofErr w:type="gramEnd"/>
      <w:r w:rsidRPr="00A35F40">
        <w:rPr>
          <w:rFonts w:ascii="Arial" w:eastAsiaTheme="minorEastAsia" w:hAnsi="Arial" w:cs="Arial"/>
          <w:color w:val="000000"/>
          <w:sz w:val="23"/>
          <w:szCs w:val="23"/>
        </w:rPr>
        <w:t xml:space="preserve"> Central Florida through authentic, high quality presentations. </w:t>
      </w:r>
    </w:p>
    <w:p w14:paraId="420A5473"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A35F40">
        <w:rPr>
          <w:rFonts w:ascii="Arial" w:eastAsiaTheme="minorEastAsia" w:hAnsi="Arial" w:cs="Arial"/>
          <w:color w:val="000000"/>
          <w:sz w:val="23"/>
          <w:szCs w:val="23"/>
        </w:rPr>
        <w:t xml:space="preserve"> </w:t>
      </w:r>
    </w:p>
    <w:p w14:paraId="2156925A"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A35F40">
        <w:rPr>
          <w:rFonts w:ascii="Arial" w:eastAsiaTheme="minorEastAsia" w:hAnsi="Arial" w:cs="Arial"/>
          <w:color w:val="000000"/>
          <w:sz w:val="23"/>
          <w:szCs w:val="23"/>
        </w:rPr>
        <w:t xml:space="preserve">Culture and heritage can be expressed through our local customs, crafts, cuisine, visual and performing arts, history, literature and oral traditions. </w:t>
      </w:r>
    </w:p>
    <w:p w14:paraId="1139409E"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A35F40">
        <w:rPr>
          <w:rFonts w:ascii="Arial" w:eastAsiaTheme="minorEastAsia" w:hAnsi="Arial" w:cs="Arial"/>
          <w:color w:val="000000"/>
          <w:sz w:val="23"/>
          <w:szCs w:val="23"/>
        </w:rPr>
        <w:t xml:space="preserve"> </w:t>
      </w:r>
    </w:p>
    <w:p w14:paraId="5C70B088" w14:textId="77777777" w:rsidR="001026A3"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A35F40">
        <w:rPr>
          <w:rFonts w:ascii="Arial" w:eastAsiaTheme="minorEastAsia" w:hAnsi="Arial" w:cs="Arial"/>
          <w:color w:val="000000"/>
          <w:sz w:val="23"/>
          <w:szCs w:val="23"/>
        </w:rPr>
        <w:t xml:space="preserve">Simply put, the TDC’s Funding Program is permitted under state statutes only as a means of advertising and promoting tourism.  </w:t>
      </w:r>
    </w:p>
    <w:p w14:paraId="6A314804" w14:textId="77777777" w:rsidR="001026A3" w:rsidRDefault="001026A3"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7FA4AFE5" w14:textId="77777777" w:rsidR="002B2A9B" w:rsidRPr="001026A3" w:rsidRDefault="001026A3" w:rsidP="001026A3">
      <w:pPr>
        <w:widowControl w:val="0"/>
        <w:autoSpaceDE w:val="0"/>
        <w:autoSpaceDN w:val="0"/>
        <w:adjustRightInd w:val="0"/>
        <w:spacing w:after="0" w:line="240" w:lineRule="auto"/>
        <w:jc w:val="center"/>
        <w:rPr>
          <w:rFonts w:ascii="Georgia" w:eastAsiaTheme="minorEastAsia" w:hAnsi="Georgia" w:cs="Georgia"/>
          <w:b/>
          <w:color w:val="000000"/>
          <w:sz w:val="23"/>
          <w:szCs w:val="23"/>
        </w:rPr>
      </w:pPr>
      <w:r w:rsidRPr="001026A3">
        <w:rPr>
          <w:rFonts w:ascii="Arial" w:eastAsiaTheme="minorEastAsia" w:hAnsi="Arial" w:cs="Arial"/>
          <w:b/>
          <w:color w:val="000000"/>
          <w:sz w:val="23"/>
          <w:szCs w:val="23"/>
        </w:rPr>
        <w:t xml:space="preserve">“This is not a program to support the arts. It is a program to support tourism </w:t>
      </w:r>
      <w:r w:rsidRPr="001026A3">
        <w:rPr>
          <w:rFonts w:ascii="Arial" w:eastAsiaTheme="minorEastAsia" w:hAnsi="Arial" w:cs="Arial"/>
          <w:b/>
          <w:i/>
          <w:color w:val="000000"/>
          <w:sz w:val="23"/>
          <w:szCs w:val="23"/>
        </w:rPr>
        <w:t>through</w:t>
      </w:r>
      <w:r w:rsidRPr="001026A3">
        <w:rPr>
          <w:rFonts w:ascii="Arial" w:eastAsiaTheme="minorEastAsia" w:hAnsi="Arial" w:cs="Arial"/>
          <w:b/>
          <w:color w:val="000000"/>
          <w:sz w:val="23"/>
          <w:szCs w:val="23"/>
        </w:rPr>
        <w:t xml:space="preserve"> the arts.” – Jim Shirley, Executive Director, Sarasota Arts Council</w:t>
      </w:r>
      <w:r w:rsidR="002B2A9B" w:rsidRPr="001026A3">
        <w:rPr>
          <w:rFonts w:ascii="Arial" w:eastAsiaTheme="minorEastAsia" w:hAnsi="Arial" w:cs="Arial"/>
          <w:b/>
          <w:color w:val="000000"/>
          <w:sz w:val="23"/>
          <w:szCs w:val="23"/>
        </w:rPr>
        <w:br/>
      </w:r>
    </w:p>
    <w:p w14:paraId="6BFCDA5A"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A35F40">
        <w:rPr>
          <w:rFonts w:ascii="Arial" w:eastAsiaTheme="minorEastAsia" w:hAnsi="Arial" w:cs="Arial"/>
          <w:color w:val="000000"/>
          <w:sz w:val="23"/>
          <w:szCs w:val="23"/>
        </w:rPr>
        <w:t xml:space="preserve"> </w:t>
      </w:r>
    </w:p>
    <w:p w14:paraId="5E5199C4" w14:textId="77777777" w:rsidR="002B2A9B" w:rsidRDefault="002B2A9B" w:rsidP="002B2A9B">
      <w:pPr>
        <w:pStyle w:val="Default"/>
        <w:rPr>
          <w:rFonts w:ascii="Arial" w:hAnsi="Arial" w:cs="Arial"/>
          <w:b/>
          <w:bCs/>
          <w:sz w:val="32"/>
          <w:szCs w:val="32"/>
          <w:u w:val="single"/>
        </w:rPr>
      </w:pPr>
    </w:p>
    <w:p w14:paraId="7B84E3C5" w14:textId="77777777" w:rsidR="002B2A9B" w:rsidRPr="00A35F40" w:rsidRDefault="002B2A9B" w:rsidP="002B2A9B">
      <w:pPr>
        <w:widowControl w:val="0"/>
        <w:rPr>
          <w:rFonts w:ascii="Times New Roman" w:hAnsi="Times New Roman"/>
          <w:b/>
          <w:sz w:val="24"/>
          <w:szCs w:val="24"/>
        </w:rPr>
      </w:pPr>
      <w:r w:rsidRPr="00A35F40">
        <w:rPr>
          <w:rFonts w:ascii="Arial" w:eastAsiaTheme="minorEastAsia" w:hAnsi="Arial" w:cs="Arial"/>
          <w:b/>
          <w:color w:val="000000"/>
          <w:sz w:val="32"/>
          <w:szCs w:val="32"/>
          <w:u w:val="single"/>
        </w:rPr>
        <w:t xml:space="preserve">Introduction </w:t>
      </w:r>
    </w:p>
    <w:p w14:paraId="3422E82A"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8"/>
          <w:szCs w:val="28"/>
        </w:rPr>
      </w:pPr>
      <w:r w:rsidRPr="00A35F40">
        <w:rPr>
          <w:rFonts w:ascii="Arial" w:eastAsiaTheme="minorEastAsia" w:hAnsi="Arial" w:cs="Arial"/>
          <w:color w:val="000000"/>
          <w:sz w:val="28"/>
          <w:szCs w:val="28"/>
        </w:rPr>
        <w:t xml:space="preserve"> </w:t>
      </w:r>
    </w:p>
    <w:p w14:paraId="3A3166CE"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8"/>
          <w:szCs w:val="28"/>
        </w:rPr>
      </w:pPr>
      <w:r w:rsidRPr="00A35F40">
        <w:rPr>
          <w:rFonts w:ascii="Arial" w:eastAsiaTheme="minorEastAsia" w:hAnsi="Arial" w:cs="Arial"/>
          <w:color w:val="000000"/>
          <w:sz w:val="28"/>
          <w:szCs w:val="28"/>
        </w:rPr>
        <w:t xml:space="preserve">Sponsorship </w:t>
      </w:r>
    </w:p>
    <w:p w14:paraId="1441B49F"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37BAEBB0" w14:textId="77777777" w:rsidR="002B2A9B" w:rsidRPr="00A35F40" w:rsidRDefault="002B2A9B" w:rsidP="002B2A9B">
      <w:pPr>
        <w:widowControl w:val="0"/>
        <w:autoSpaceDE w:val="0"/>
        <w:autoSpaceDN w:val="0"/>
        <w:adjustRightInd w:val="0"/>
        <w:spacing w:after="275" w:line="278" w:lineRule="atLeast"/>
        <w:ind w:right="100"/>
        <w:rPr>
          <w:rFonts w:ascii="DCMPII+TimesNewRomanPSMT" w:eastAsiaTheme="minorEastAsia" w:hAnsi="DCMPII+TimesNewRomanPSMT" w:cs="DCMPII+TimesNewRomanPSMT"/>
          <w:color w:val="000000"/>
          <w:sz w:val="23"/>
          <w:szCs w:val="23"/>
        </w:rPr>
      </w:pPr>
      <w:r w:rsidRPr="00A35F40">
        <w:rPr>
          <w:rFonts w:ascii="DCMPII+TimesNewRomanPSMT" w:eastAsiaTheme="minorEastAsia" w:hAnsi="DCMPII+TimesNewRomanPSMT" w:cs="DCMPII+TimesNewRomanPSMT"/>
          <w:color w:val="000000"/>
          <w:sz w:val="23"/>
          <w:szCs w:val="23"/>
        </w:rPr>
        <w:t xml:space="preserve">The </w:t>
      </w:r>
      <w:r w:rsidRPr="00A35F40">
        <w:rPr>
          <w:rFonts w:ascii="PSZTUX+TimesNewRomanPS-BoldMT" w:eastAsiaTheme="minorEastAsia" w:hAnsi="PSZTUX+TimesNewRomanPS-BoldMT" w:cs="PSZTUX+TimesNewRomanPS-BoldMT"/>
          <w:b/>
          <w:bCs/>
          <w:color w:val="000000"/>
          <w:sz w:val="23"/>
          <w:szCs w:val="23"/>
        </w:rPr>
        <w:t>Arts and Cultural Committee (ACC) of the Tourist Development Council</w:t>
      </w:r>
      <w:r w:rsidRPr="00A35F40">
        <w:rPr>
          <w:rFonts w:ascii="DCMPII+TimesNewRomanPSMT" w:eastAsiaTheme="minorEastAsia" w:hAnsi="DCMPII+TimesNewRomanPSMT" w:cs="DCMPII+TimesNewRomanPSMT"/>
          <w:color w:val="000000"/>
          <w:sz w:val="23"/>
          <w:szCs w:val="23"/>
        </w:rPr>
        <w:t xml:space="preserve">, is designated by the Polk County Board of County Commissioners as the official committee that oversees Arts and Cultural related marketing initiatives and makes recommendations to the TDC regarding funding for arts and culture special events and marketing initiatives. Established in 2012, in accordance with the amendment of ordinance #86-27, the mission of the committee is to promote, develop and coordinate arts and culture in Polk County. </w:t>
      </w:r>
    </w:p>
    <w:p w14:paraId="18F0940F" w14:textId="77777777" w:rsidR="002B2A9B" w:rsidRPr="00A35F40" w:rsidRDefault="002B2A9B" w:rsidP="002B2A9B">
      <w:pPr>
        <w:widowControl w:val="0"/>
        <w:autoSpaceDE w:val="0"/>
        <w:autoSpaceDN w:val="0"/>
        <w:adjustRightInd w:val="0"/>
        <w:spacing w:after="275" w:line="276" w:lineRule="atLeast"/>
        <w:rPr>
          <w:rFonts w:ascii="DCMPII+TimesNewRomanPSMT" w:eastAsiaTheme="minorEastAsia" w:hAnsi="DCMPII+TimesNewRomanPSMT" w:cs="DCMPII+TimesNewRomanPSMT"/>
          <w:color w:val="000000"/>
          <w:sz w:val="28"/>
          <w:szCs w:val="28"/>
        </w:rPr>
      </w:pPr>
      <w:r w:rsidRPr="00A35F40">
        <w:rPr>
          <w:rFonts w:ascii="DCMPII+TimesNewRomanPSMT" w:eastAsiaTheme="minorEastAsia" w:hAnsi="DCMPII+TimesNewRomanPSMT" w:cs="DCMPII+TimesNewRomanPSMT"/>
          <w:color w:val="000000"/>
          <w:sz w:val="28"/>
          <w:szCs w:val="28"/>
          <w:u w:val="single"/>
        </w:rPr>
        <w:t>Tourist Development Council Arts and Cultural Committee Program</w:t>
      </w:r>
    </w:p>
    <w:p w14:paraId="606CC41C" w14:textId="77777777" w:rsidR="002B2A9B" w:rsidRPr="00A35F40" w:rsidRDefault="002B2A9B" w:rsidP="002B2A9B">
      <w:pPr>
        <w:widowControl w:val="0"/>
        <w:autoSpaceDE w:val="0"/>
        <w:autoSpaceDN w:val="0"/>
        <w:adjustRightInd w:val="0"/>
        <w:spacing w:after="275" w:line="276" w:lineRule="atLeast"/>
        <w:rPr>
          <w:rFonts w:ascii="DCMPII+TimesNewRomanPSMT" w:eastAsiaTheme="minorEastAsia" w:hAnsi="DCMPII+TimesNewRomanPSMT" w:cs="DCMPII+TimesNewRomanPSMT"/>
          <w:color w:val="000000"/>
          <w:sz w:val="23"/>
          <w:szCs w:val="23"/>
        </w:rPr>
      </w:pPr>
      <w:r w:rsidRPr="00A35F40">
        <w:rPr>
          <w:rFonts w:ascii="DCMPII+TimesNewRomanPSMT" w:eastAsiaTheme="minorEastAsia" w:hAnsi="DCMPII+TimesNewRomanPSMT" w:cs="DCMPII+TimesNewRomanPSMT"/>
          <w:color w:val="000000"/>
          <w:sz w:val="23"/>
          <w:szCs w:val="23"/>
        </w:rPr>
        <w:t xml:space="preserve">The </w:t>
      </w:r>
      <w:r w:rsidRPr="00A35F40">
        <w:rPr>
          <w:rFonts w:ascii="PSZTUX+TimesNewRomanPS-BoldMT" w:eastAsiaTheme="minorEastAsia" w:hAnsi="PSZTUX+TimesNewRomanPS-BoldMT" w:cs="PSZTUX+TimesNewRomanPS-BoldMT"/>
          <w:b/>
          <w:bCs/>
          <w:color w:val="000000"/>
          <w:sz w:val="23"/>
          <w:szCs w:val="23"/>
        </w:rPr>
        <w:t>T</w:t>
      </w:r>
      <w:r w:rsidR="004E740C">
        <w:rPr>
          <w:rFonts w:ascii="PSZTUX+TimesNewRomanPS-BoldMT" w:eastAsiaTheme="minorEastAsia" w:hAnsi="PSZTUX+TimesNewRomanPS-BoldMT" w:cs="PSZTUX+TimesNewRomanPS-BoldMT"/>
          <w:b/>
          <w:bCs/>
          <w:color w:val="000000"/>
          <w:sz w:val="23"/>
          <w:szCs w:val="23"/>
        </w:rPr>
        <w:t xml:space="preserve">ourist Development Council Arts, Culture and Heritage </w:t>
      </w:r>
      <w:r w:rsidRPr="00A35F40">
        <w:rPr>
          <w:rFonts w:ascii="PSZTUX+TimesNewRomanPS-BoldMT" w:eastAsiaTheme="minorEastAsia" w:hAnsi="PSZTUX+TimesNewRomanPS-BoldMT" w:cs="PSZTUX+TimesNewRomanPS-BoldMT"/>
          <w:b/>
          <w:bCs/>
          <w:color w:val="000000"/>
          <w:sz w:val="23"/>
          <w:szCs w:val="23"/>
        </w:rPr>
        <w:t>Committee</w:t>
      </w:r>
      <w:r w:rsidRPr="00A35F40">
        <w:rPr>
          <w:rFonts w:ascii="DCMPII+TimesNewRomanPSMT" w:eastAsiaTheme="minorEastAsia" w:hAnsi="DCMPII+TimesNewRomanPSMT" w:cs="DCMPII+TimesNewRomanPSMT"/>
          <w:color w:val="000000"/>
          <w:sz w:val="23"/>
          <w:szCs w:val="23"/>
        </w:rPr>
        <w:t xml:space="preserve"> program offers competitive funding to arts and cultural organizations for the production and marketing of performances, exhibitions and events that attract tourism to Polk County. Monies for the program are provided by up to fifteen percent (15%) of the first two pennies of </w:t>
      </w:r>
      <w:r w:rsidRPr="00A35F40">
        <w:rPr>
          <w:rFonts w:ascii="PSZTUX+TimesNewRomanPS-BoldMT" w:eastAsiaTheme="minorEastAsia" w:hAnsi="PSZTUX+TimesNewRomanPS-BoldMT" w:cs="PSZTUX+TimesNewRomanPS-BoldMT"/>
          <w:b/>
          <w:bCs/>
          <w:color w:val="000000"/>
          <w:sz w:val="23"/>
          <w:szCs w:val="23"/>
        </w:rPr>
        <w:t xml:space="preserve">Tourist Development Tax </w:t>
      </w:r>
      <w:r w:rsidRPr="00A35F40">
        <w:rPr>
          <w:rFonts w:ascii="DCMPII+TimesNewRomanPSMT" w:eastAsiaTheme="minorEastAsia" w:hAnsi="DCMPII+TimesNewRomanPSMT" w:cs="DCMPII+TimesNewRomanPSMT"/>
          <w:color w:val="000000"/>
          <w:sz w:val="23"/>
          <w:szCs w:val="23"/>
        </w:rPr>
        <w:t xml:space="preserve">(TDT) dollars collected on Polk County room rentals from tourists whose stay is six months or less. </w:t>
      </w:r>
    </w:p>
    <w:p w14:paraId="47AC5D02" w14:textId="77777777" w:rsidR="002B2A9B" w:rsidRPr="00A35F40" w:rsidRDefault="002B2A9B" w:rsidP="002B2A9B">
      <w:pPr>
        <w:widowControl w:val="0"/>
        <w:autoSpaceDE w:val="0"/>
        <w:autoSpaceDN w:val="0"/>
        <w:adjustRightInd w:val="0"/>
        <w:spacing w:after="275" w:line="276" w:lineRule="atLeast"/>
        <w:ind w:right="155"/>
        <w:rPr>
          <w:rFonts w:ascii="DCMPII+TimesNewRomanPSMT" w:eastAsiaTheme="minorEastAsia" w:hAnsi="DCMPII+TimesNewRomanPSMT" w:cs="DCMPII+TimesNewRomanPSMT"/>
          <w:color w:val="000000"/>
          <w:sz w:val="16"/>
          <w:szCs w:val="16"/>
        </w:rPr>
      </w:pPr>
      <w:r w:rsidRPr="00A35F40">
        <w:rPr>
          <w:rFonts w:ascii="DCMPII+TimesNewRomanPSMT" w:eastAsiaTheme="minorEastAsia" w:hAnsi="DCMPII+TimesNewRomanPSMT" w:cs="DCMPII+TimesNewRomanPSMT"/>
          <w:color w:val="000000"/>
          <w:sz w:val="23"/>
          <w:szCs w:val="23"/>
        </w:rPr>
        <w:t>As authorized by the State of Florida, the purpose of expending TDT dollars is to attract additional tourists to the state.</w:t>
      </w:r>
      <w:r w:rsidRPr="00A35F40">
        <w:rPr>
          <w:rFonts w:ascii="DCMPII+TimesNewRomanPSMT" w:eastAsiaTheme="minorEastAsia" w:hAnsi="DCMPII+TimesNewRomanPSMT" w:cs="DCMPII+TimesNewRomanPSMT"/>
          <w:color w:val="000000"/>
          <w:position w:val="11"/>
          <w:sz w:val="16"/>
          <w:szCs w:val="16"/>
          <w:vertAlign w:val="superscript"/>
        </w:rPr>
        <w:t xml:space="preserve">1 </w:t>
      </w:r>
      <w:r w:rsidRPr="00A35F40">
        <w:rPr>
          <w:rFonts w:ascii="DCMPII+TimesNewRomanPSMT" w:eastAsiaTheme="minorEastAsia" w:hAnsi="DCMPII+TimesNewRomanPSMT" w:cs="DCMPII+TimesNewRomanPSMT"/>
          <w:color w:val="000000"/>
          <w:sz w:val="23"/>
          <w:szCs w:val="23"/>
        </w:rPr>
        <w:t xml:space="preserve">Offering high quality arts and cultural events bolsters Polk </w:t>
      </w:r>
      <w:r w:rsidRPr="00A35F40">
        <w:rPr>
          <w:rFonts w:ascii="DCMPII+TimesNewRomanPSMT" w:eastAsiaTheme="minorEastAsia" w:hAnsi="DCMPII+TimesNewRomanPSMT" w:cs="DCMPII+TimesNewRomanPSMT"/>
          <w:color w:val="000000"/>
          <w:sz w:val="23"/>
          <w:szCs w:val="23"/>
        </w:rPr>
        <w:lastRenderedPageBreak/>
        <w:t xml:space="preserve">County’s tourism offerings and provides additional draw for overnight stays. Therefore, Polk County has specifically designated the </w:t>
      </w:r>
      <w:proofErr w:type="gramStart"/>
      <w:r w:rsidRPr="00A35F40">
        <w:rPr>
          <w:rFonts w:ascii="DCMPII+TimesNewRomanPSMT" w:eastAsiaTheme="minorEastAsia" w:hAnsi="DCMPII+TimesNewRomanPSMT" w:cs="DCMPII+TimesNewRomanPSMT"/>
          <w:color w:val="000000"/>
          <w:sz w:val="23"/>
          <w:szCs w:val="23"/>
        </w:rPr>
        <w:t>aforementioned TDT</w:t>
      </w:r>
      <w:proofErr w:type="gramEnd"/>
      <w:r w:rsidRPr="00A35F40">
        <w:rPr>
          <w:rFonts w:ascii="DCMPII+TimesNewRomanPSMT" w:eastAsiaTheme="minorEastAsia" w:hAnsi="DCMPII+TimesNewRomanPSMT" w:cs="DCMPII+TimesNewRomanPSMT"/>
          <w:color w:val="000000"/>
          <w:sz w:val="23"/>
          <w:szCs w:val="23"/>
        </w:rPr>
        <w:t xml:space="preserve"> monies for the reimbursement of eligible expenses for arts and cultural events that appeal to tourists.</w:t>
      </w:r>
      <w:r w:rsidRPr="00A35F40">
        <w:rPr>
          <w:rFonts w:ascii="DCMPII+TimesNewRomanPSMT" w:eastAsiaTheme="minorEastAsia" w:hAnsi="DCMPII+TimesNewRomanPSMT" w:cs="DCMPII+TimesNewRomanPSMT"/>
          <w:color w:val="000000"/>
          <w:position w:val="11"/>
          <w:sz w:val="16"/>
          <w:szCs w:val="16"/>
          <w:vertAlign w:val="superscript"/>
        </w:rPr>
        <w:t xml:space="preserve">2 </w:t>
      </w:r>
    </w:p>
    <w:p w14:paraId="3A78F2B7" w14:textId="77777777" w:rsidR="002B2A9B" w:rsidRPr="00A35F40" w:rsidRDefault="002B2A9B" w:rsidP="002B2A9B">
      <w:pPr>
        <w:widowControl w:val="0"/>
        <w:autoSpaceDE w:val="0"/>
        <w:autoSpaceDN w:val="0"/>
        <w:adjustRightInd w:val="0"/>
        <w:spacing w:after="372" w:line="276" w:lineRule="atLeast"/>
        <w:rPr>
          <w:rFonts w:ascii="DCMPII+TimesNewRomanPSMT" w:eastAsiaTheme="minorEastAsia" w:hAnsi="DCMPII+TimesNewRomanPSMT" w:cs="DCMPII+TimesNewRomanPSMT"/>
          <w:color w:val="000000"/>
          <w:sz w:val="23"/>
          <w:szCs w:val="23"/>
        </w:rPr>
      </w:pPr>
      <w:r w:rsidRPr="00A35F40">
        <w:rPr>
          <w:rFonts w:ascii="DCMPII+TimesNewRomanPSMT" w:eastAsiaTheme="minorEastAsia" w:hAnsi="DCMPII+TimesNewRomanPSMT" w:cs="DCMPII+TimesNewRomanPSMT"/>
          <w:color w:val="000000"/>
          <w:sz w:val="23"/>
          <w:szCs w:val="23"/>
        </w:rPr>
        <w:t xml:space="preserve">Each year the </w:t>
      </w:r>
      <w:r w:rsidRPr="00A35F40">
        <w:rPr>
          <w:rFonts w:ascii="PSZTUX+TimesNewRomanPS-BoldMT" w:eastAsiaTheme="minorEastAsia" w:hAnsi="PSZTUX+TimesNewRomanPS-BoldMT" w:cs="PSZTUX+TimesNewRomanPS-BoldMT"/>
          <w:b/>
          <w:bCs/>
          <w:color w:val="000000"/>
          <w:sz w:val="23"/>
          <w:szCs w:val="23"/>
        </w:rPr>
        <w:t>T</w:t>
      </w:r>
      <w:r w:rsidR="004E740C">
        <w:rPr>
          <w:rFonts w:ascii="PSZTUX+TimesNewRomanPS-BoldMT" w:eastAsiaTheme="minorEastAsia" w:hAnsi="PSZTUX+TimesNewRomanPS-BoldMT" w:cs="PSZTUX+TimesNewRomanPS-BoldMT"/>
          <w:b/>
          <w:bCs/>
          <w:color w:val="000000"/>
          <w:sz w:val="23"/>
          <w:szCs w:val="23"/>
        </w:rPr>
        <w:t xml:space="preserve">ourist Development Council Arts, Culture and Heritage </w:t>
      </w:r>
      <w:r w:rsidRPr="00A35F40">
        <w:rPr>
          <w:rFonts w:ascii="PSZTUX+TimesNewRomanPS-BoldMT" w:eastAsiaTheme="minorEastAsia" w:hAnsi="PSZTUX+TimesNewRomanPS-BoldMT" w:cs="PSZTUX+TimesNewRomanPS-BoldMT"/>
          <w:b/>
          <w:bCs/>
          <w:color w:val="000000"/>
          <w:sz w:val="23"/>
          <w:szCs w:val="23"/>
        </w:rPr>
        <w:t>Committee</w:t>
      </w:r>
      <w:r w:rsidRPr="00A35F40">
        <w:rPr>
          <w:rFonts w:ascii="DCMPII+TimesNewRomanPSMT" w:eastAsiaTheme="minorEastAsia" w:hAnsi="DCMPII+TimesNewRomanPSMT" w:cs="DCMPII+TimesNewRomanPSMT"/>
          <w:color w:val="000000"/>
          <w:sz w:val="23"/>
          <w:szCs w:val="23"/>
        </w:rPr>
        <w:t xml:space="preserve"> will conduct a sponsorship assistance cycle to recommend con</w:t>
      </w:r>
      <w:r w:rsidR="004E740C">
        <w:rPr>
          <w:rFonts w:ascii="DCMPII+TimesNewRomanPSMT" w:eastAsiaTheme="minorEastAsia" w:hAnsi="DCMPII+TimesNewRomanPSMT" w:cs="DCMPII+TimesNewRomanPSMT"/>
          <w:color w:val="000000"/>
          <w:sz w:val="23"/>
          <w:szCs w:val="23"/>
        </w:rPr>
        <w:t xml:space="preserve">tract awards to qualifying arts, culture and heritage </w:t>
      </w:r>
      <w:r w:rsidRPr="00A35F40">
        <w:rPr>
          <w:rFonts w:ascii="DCMPII+TimesNewRomanPSMT" w:eastAsiaTheme="minorEastAsia" w:hAnsi="DCMPII+TimesNewRomanPSMT" w:cs="DCMPII+TimesNewRomanPSMT"/>
          <w:color w:val="000000"/>
          <w:sz w:val="23"/>
          <w:szCs w:val="23"/>
        </w:rPr>
        <w:t xml:space="preserve">organizations of Polk County. The committee will convene regularly to guide the program and make recommendations to the TDC. The committee will issue a request for proposals, assemble to review applications, and then make recommendations to the </w:t>
      </w:r>
      <w:r w:rsidRPr="00A35F40">
        <w:rPr>
          <w:rFonts w:ascii="PSZTUX+TimesNewRomanPS-BoldMT" w:eastAsiaTheme="minorEastAsia" w:hAnsi="PSZTUX+TimesNewRomanPS-BoldMT" w:cs="PSZTUX+TimesNewRomanPS-BoldMT"/>
          <w:b/>
          <w:bCs/>
          <w:color w:val="000000"/>
          <w:sz w:val="23"/>
          <w:szCs w:val="23"/>
        </w:rPr>
        <w:t xml:space="preserve">Tourist Development Council </w:t>
      </w:r>
      <w:r w:rsidRPr="00A35F40">
        <w:rPr>
          <w:rFonts w:ascii="DCMPII+TimesNewRomanPSMT" w:eastAsiaTheme="minorEastAsia" w:hAnsi="DCMPII+TimesNewRomanPSMT" w:cs="DCMPII+TimesNewRomanPSMT"/>
          <w:color w:val="000000"/>
          <w:sz w:val="23"/>
          <w:szCs w:val="23"/>
        </w:rPr>
        <w:t xml:space="preserve">(TDC) which in turn sends its recommendations to the </w:t>
      </w:r>
      <w:r w:rsidRPr="00A35F40">
        <w:rPr>
          <w:rFonts w:ascii="PSZTUX+TimesNewRomanPS-BoldMT" w:eastAsiaTheme="minorEastAsia" w:hAnsi="PSZTUX+TimesNewRomanPS-BoldMT" w:cs="PSZTUX+TimesNewRomanPS-BoldMT"/>
          <w:b/>
          <w:bCs/>
          <w:color w:val="000000"/>
          <w:sz w:val="23"/>
          <w:szCs w:val="23"/>
        </w:rPr>
        <w:t xml:space="preserve">Board of County Commissioners </w:t>
      </w:r>
      <w:r w:rsidRPr="00A35F40">
        <w:rPr>
          <w:rFonts w:ascii="DCMPII+TimesNewRomanPSMT" w:eastAsiaTheme="minorEastAsia" w:hAnsi="DCMPII+TimesNewRomanPSMT" w:cs="DCMPII+TimesNewRomanPSMT"/>
          <w:color w:val="000000"/>
          <w:sz w:val="23"/>
          <w:szCs w:val="23"/>
        </w:rPr>
        <w:t>(</w:t>
      </w:r>
      <w:proofErr w:type="spellStart"/>
      <w:r w:rsidRPr="00A35F40">
        <w:rPr>
          <w:rFonts w:ascii="DCMPII+TimesNewRomanPSMT" w:eastAsiaTheme="minorEastAsia" w:hAnsi="DCMPII+TimesNewRomanPSMT" w:cs="DCMPII+TimesNewRomanPSMT"/>
          <w:color w:val="000000"/>
          <w:sz w:val="23"/>
          <w:szCs w:val="23"/>
        </w:rPr>
        <w:t>BoCC</w:t>
      </w:r>
      <w:proofErr w:type="spellEnd"/>
      <w:r w:rsidRPr="00A35F40">
        <w:rPr>
          <w:rFonts w:ascii="DCMPII+TimesNewRomanPSMT" w:eastAsiaTheme="minorEastAsia" w:hAnsi="DCMPII+TimesNewRomanPSMT" w:cs="DCMPII+TimesNewRomanPSMT"/>
          <w:color w:val="000000"/>
          <w:sz w:val="23"/>
          <w:szCs w:val="23"/>
        </w:rPr>
        <w:t xml:space="preserve">) for final approval. </w:t>
      </w:r>
    </w:p>
    <w:p w14:paraId="4D0419EA" w14:textId="77777777" w:rsidR="002B2A9B" w:rsidRDefault="002B2A9B" w:rsidP="002B2A9B">
      <w:r w:rsidRPr="00A35F40">
        <w:rPr>
          <w:rFonts w:ascii="Times New Roman" w:hAnsi="Times New Roman"/>
          <w:i/>
          <w:color w:val="000000"/>
          <w:position w:val="11"/>
          <w:sz w:val="20"/>
          <w:szCs w:val="20"/>
          <w:vertAlign w:val="superscript"/>
        </w:rPr>
        <w:t xml:space="preserve">1 </w:t>
      </w:r>
      <w:r w:rsidRPr="00A35F40">
        <w:rPr>
          <w:rFonts w:ascii="Times New Roman" w:hAnsi="Times New Roman"/>
          <w:i/>
          <w:color w:val="000000"/>
          <w:sz w:val="20"/>
          <w:szCs w:val="20"/>
        </w:rPr>
        <w:t xml:space="preserve">The Florida State Statute definition of a “tourist”: 125.0104 (2) (b) 2. “Tourist” means a person who participates in trade or recreation activities outside the county of his or her permanent residence or (emphasis added) who </w:t>
      </w:r>
      <w:proofErr w:type="gramStart"/>
      <w:r w:rsidRPr="00A35F40">
        <w:rPr>
          <w:rFonts w:ascii="Times New Roman" w:hAnsi="Times New Roman"/>
          <w:i/>
          <w:color w:val="000000"/>
          <w:sz w:val="20"/>
          <w:szCs w:val="20"/>
        </w:rPr>
        <w:t>rents</w:t>
      </w:r>
      <w:proofErr w:type="gramEnd"/>
      <w:r w:rsidRPr="00A35F40">
        <w:rPr>
          <w:rFonts w:ascii="Times New Roman" w:hAnsi="Times New Roman"/>
          <w:i/>
          <w:color w:val="000000"/>
          <w:sz w:val="20"/>
          <w:szCs w:val="20"/>
        </w:rPr>
        <w:t xml:space="preserve"> or leases transient accommodations as described in paragraph (3) (a). 125.0104 (3) (a) It is declared to be the intent of the Legislature that every person who rents, leases, or lets for consideration any living quarters or accommodations in any hotel, apartment hotel, motel, resort motel, apartment, apartment motel, rooming house, mobile home park, recreational vehicle park, or condominium for a term of six month or less is exercising a privilege which is subject to taxation under this section…Florida State Statue 125.0101 (5) 2: To promote and advertise tourism in the State of Florida and Nationally and internationally; however, if tax revenues are expended for an activity, service, venue, or event, the activity, service, venue, or event shall have, as one of its main purposes, the attraction of tourists as evidenced by the promotion of the activity, service, venue, or event to tourists</w:t>
      </w:r>
    </w:p>
    <w:p w14:paraId="31631221" w14:textId="77777777" w:rsidR="002B2A9B" w:rsidRDefault="002B2A9B" w:rsidP="002B2A9B">
      <w:pPr>
        <w:pStyle w:val="Default"/>
        <w:rPr>
          <w:rFonts w:ascii="Arial" w:hAnsi="Arial" w:cs="Arial"/>
          <w:b/>
          <w:bCs/>
          <w:sz w:val="32"/>
          <w:szCs w:val="32"/>
          <w:u w:val="single"/>
        </w:rPr>
      </w:pPr>
    </w:p>
    <w:p w14:paraId="40BB59F3" w14:textId="77777777" w:rsidR="002B2A9B" w:rsidRDefault="002B2A9B" w:rsidP="002B2A9B">
      <w:pPr>
        <w:pStyle w:val="Default"/>
        <w:rPr>
          <w:sz w:val="32"/>
          <w:szCs w:val="32"/>
          <w:u w:val="single"/>
        </w:rPr>
      </w:pPr>
      <w:r>
        <w:rPr>
          <w:rFonts w:ascii="Arial" w:hAnsi="Arial" w:cs="Arial"/>
          <w:b/>
          <w:bCs/>
          <w:sz w:val="32"/>
          <w:szCs w:val="32"/>
          <w:u w:val="single"/>
        </w:rPr>
        <w:t xml:space="preserve">Dates to Remember </w:t>
      </w:r>
    </w:p>
    <w:p w14:paraId="6E769092" w14:textId="77777777" w:rsidR="002B2A9B" w:rsidRDefault="002B2A9B" w:rsidP="002B2A9B">
      <w:pPr>
        <w:pStyle w:val="Default"/>
        <w:rPr>
          <w:rFonts w:ascii="Arial" w:hAnsi="Arial" w:cs="Arial"/>
          <w:sz w:val="28"/>
          <w:szCs w:val="28"/>
        </w:rPr>
      </w:pPr>
      <w:r>
        <w:rPr>
          <w:rFonts w:ascii="Arial" w:hAnsi="Arial" w:cs="Arial"/>
          <w:b/>
          <w:bCs/>
          <w:sz w:val="28"/>
          <w:szCs w:val="28"/>
        </w:rPr>
        <w:t xml:space="preserve"> </w:t>
      </w:r>
    </w:p>
    <w:p w14:paraId="55953450" w14:textId="77777777" w:rsidR="002B2A9B" w:rsidRPr="00260135" w:rsidRDefault="002B2A9B" w:rsidP="002B2A9B">
      <w:pPr>
        <w:pStyle w:val="Default"/>
        <w:rPr>
          <w:i/>
          <w:sz w:val="28"/>
          <w:szCs w:val="28"/>
        </w:rPr>
      </w:pPr>
      <w:r>
        <w:rPr>
          <w:rFonts w:ascii="Arial" w:hAnsi="Arial" w:cs="Arial"/>
          <w:b/>
          <w:bCs/>
          <w:sz w:val="28"/>
          <w:szCs w:val="28"/>
        </w:rPr>
        <w:t xml:space="preserve">Application Workshop </w:t>
      </w:r>
      <w:r w:rsidR="00260135">
        <w:rPr>
          <w:rFonts w:ascii="Arial" w:hAnsi="Arial" w:cs="Arial"/>
          <w:b/>
          <w:bCs/>
          <w:sz w:val="28"/>
          <w:szCs w:val="28"/>
        </w:rPr>
        <w:t xml:space="preserve">– </w:t>
      </w:r>
      <w:r w:rsidR="00260135" w:rsidRPr="004E740C">
        <w:rPr>
          <w:rFonts w:ascii="Arial" w:hAnsi="Arial" w:cs="Arial"/>
          <w:b/>
          <w:bCs/>
          <w:i/>
          <w:color w:val="FF0000"/>
          <w:sz w:val="28"/>
          <w:szCs w:val="28"/>
          <w:u w:val="single"/>
        </w:rPr>
        <w:t>All applicants are required to attend</w:t>
      </w:r>
      <w:r w:rsidR="00260135" w:rsidRPr="004E740C">
        <w:rPr>
          <w:rFonts w:ascii="Arial" w:hAnsi="Arial" w:cs="Arial"/>
          <w:b/>
          <w:bCs/>
          <w:i/>
          <w:color w:val="FF0000"/>
          <w:sz w:val="28"/>
          <w:szCs w:val="28"/>
        </w:rPr>
        <w:t xml:space="preserve"> </w:t>
      </w:r>
      <w:r w:rsidR="00497E0F">
        <w:rPr>
          <w:rFonts w:ascii="Arial" w:hAnsi="Arial" w:cs="Arial"/>
          <w:b/>
          <w:bCs/>
          <w:i/>
          <w:sz w:val="28"/>
          <w:szCs w:val="28"/>
        </w:rPr>
        <w:t xml:space="preserve">one of the </w:t>
      </w:r>
      <w:r w:rsidR="00260135" w:rsidRPr="00260135">
        <w:rPr>
          <w:rFonts w:ascii="Arial" w:hAnsi="Arial" w:cs="Arial"/>
          <w:b/>
          <w:bCs/>
          <w:i/>
          <w:sz w:val="28"/>
          <w:szCs w:val="28"/>
        </w:rPr>
        <w:t>informational workshop</w:t>
      </w:r>
      <w:r w:rsidR="00497E0F">
        <w:rPr>
          <w:rFonts w:ascii="Arial" w:hAnsi="Arial" w:cs="Arial"/>
          <w:b/>
          <w:bCs/>
          <w:i/>
          <w:sz w:val="28"/>
          <w:szCs w:val="28"/>
        </w:rPr>
        <w:t>s</w:t>
      </w:r>
      <w:r w:rsidR="00260135" w:rsidRPr="00260135">
        <w:rPr>
          <w:rFonts w:ascii="Arial" w:hAnsi="Arial" w:cs="Arial"/>
          <w:b/>
          <w:bCs/>
          <w:i/>
          <w:sz w:val="28"/>
          <w:szCs w:val="28"/>
        </w:rPr>
        <w:t>.</w:t>
      </w:r>
      <w:r w:rsidR="00497E0F">
        <w:rPr>
          <w:rFonts w:ascii="Arial" w:hAnsi="Arial" w:cs="Arial"/>
          <w:b/>
          <w:bCs/>
          <w:i/>
          <w:sz w:val="28"/>
          <w:szCs w:val="28"/>
        </w:rPr>
        <w:t xml:space="preserve"> Attendance is mandatory and applications will not be accepted if your organization does not have </w:t>
      </w:r>
      <w:r w:rsidR="00D15BC7" w:rsidRPr="00D15BC7">
        <w:rPr>
          <w:rFonts w:ascii="Arial" w:hAnsi="Arial" w:cs="Arial"/>
          <w:b/>
          <w:bCs/>
          <w:i/>
          <w:sz w:val="28"/>
          <w:szCs w:val="28"/>
          <w:u w:val="single"/>
        </w:rPr>
        <w:t>either the person writing OR signing the application</w:t>
      </w:r>
      <w:r w:rsidR="00497E0F">
        <w:rPr>
          <w:rFonts w:ascii="Arial" w:hAnsi="Arial" w:cs="Arial"/>
          <w:b/>
          <w:bCs/>
          <w:i/>
          <w:sz w:val="28"/>
          <w:szCs w:val="28"/>
        </w:rPr>
        <w:t xml:space="preserve"> attend one of the sessions.</w:t>
      </w:r>
      <w:r w:rsidR="008E5124">
        <w:rPr>
          <w:rFonts w:ascii="Arial" w:hAnsi="Arial" w:cs="Arial"/>
          <w:b/>
          <w:bCs/>
          <w:i/>
          <w:sz w:val="28"/>
          <w:szCs w:val="28"/>
        </w:rPr>
        <w:t xml:space="preserve"> </w:t>
      </w:r>
      <w:r w:rsidR="00392454">
        <w:rPr>
          <w:rFonts w:ascii="Arial" w:hAnsi="Arial" w:cs="Arial"/>
          <w:b/>
          <w:bCs/>
          <w:i/>
          <w:sz w:val="28"/>
          <w:szCs w:val="28"/>
        </w:rPr>
        <w:t xml:space="preserve">Attendee must be the person filling out the application and/or the person signing the application. </w:t>
      </w:r>
    </w:p>
    <w:p w14:paraId="5804C3E4" w14:textId="77777777" w:rsidR="002B2A9B" w:rsidRDefault="002B2A9B" w:rsidP="002B2A9B">
      <w:pPr>
        <w:pStyle w:val="Default"/>
        <w:rPr>
          <w:rFonts w:ascii="Arial" w:hAnsi="Arial" w:cs="Arial"/>
          <w:sz w:val="28"/>
          <w:szCs w:val="28"/>
        </w:rPr>
      </w:pPr>
      <w:r>
        <w:rPr>
          <w:rFonts w:ascii="Arial" w:hAnsi="Arial" w:cs="Arial"/>
          <w:b/>
          <w:bCs/>
          <w:sz w:val="28"/>
          <w:szCs w:val="28"/>
        </w:rPr>
        <w:t xml:space="preserve"> </w:t>
      </w:r>
    </w:p>
    <w:p w14:paraId="49DBF212" w14:textId="71A4A2A2" w:rsidR="00762166" w:rsidRDefault="007A6B61" w:rsidP="00260135">
      <w:pPr>
        <w:pStyle w:val="Default"/>
        <w:numPr>
          <w:ilvl w:val="0"/>
          <w:numId w:val="7"/>
        </w:numPr>
        <w:rPr>
          <w:rFonts w:ascii="Arial" w:hAnsi="Arial" w:cs="Arial"/>
          <w:b/>
          <w:i/>
          <w:sz w:val="28"/>
          <w:szCs w:val="28"/>
        </w:rPr>
      </w:pPr>
      <w:r>
        <w:rPr>
          <w:rFonts w:ascii="Arial" w:hAnsi="Arial" w:cs="Arial"/>
          <w:b/>
          <w:bCs/>
          <w:i/>
          <w:sz w:val="28"/>
          <w:szCs w:val="28"/>
        </w:rPr>
        <w:t xml:space="preserve">February </w:t>
      </w:r>
      <w:r w:rsidR="00C05BAC">
        <w:rPr>
          <w:rFonts w:ascii="Arial" w:hAnsi="Arial" w:cs="Arial"/>
          <w:b/>
          <w:bCs/>
          <w:i/>
          <w:sz w:val="28"/>
          <w:szCs w:val="28"/>
        </w:rPr>
        <w:t>21</w:t>
      </w:r>
      <w:r w:rsidR="000D20DA">
        <w:rPr>
          <w:rFonts w:ascii="Arial" w:hAnsi="Arial" w:cs="Arial"/>
          <w:b/>
          <w:bCs/>
          <w:i/>
          <w:sz w:val="28"/>
          <w:szCs w:val="28"/>
        </w:rPr>
        <w:t xml:space="preserve"> </w:t>
      </w:r>
      <w:r w:rsidR="00C05BAC">
        <w:rPr>
          <w:rFonts w:ascii="Arial" w:hAnsi="Arial" w:cs="Arial"/>
          <w:b/>
          <w:bCs/>
          <w:i/>
          <w:sz w:val="28"/>
          <w:szCs w:val="28"/>
        </w:rPr>
        <w:t>at 9:00am</w:t>
      </w:r>
    </w:p>
    <w:p w14:paraId="15E27A21" w14:textId="77777777" w:rsidR="002B2A9B" w:rsidRPr="009B78BC" w:rsidRDefault="002B2A9B" w:rsidP="00762166">
      <w:pPr>
        <w:pStyle w:val="Default"/>
        <w:ind w:left="360"/>
        <w:rPr>
          <w:rFonts w:ascii="Arial" w:hAnsi="Arial" w:cs="Arial"/>
          <w:b/>
          <w:i/>
          <w:sz w:val="28"/>
          <w:szCs w:val="28"/>
        </w:rPr>
      </w:pPr>
      <w:r w:rsidRPr="009B78BC">
        <w:rPr>
          <w:rFonts w:ascii="Arial" w:hAnsi="Arial" w:cs="Arial"/>
          <w:b/>
          <w:bCs/>
          <w:i/>
          <w:sz w:val="28"/>
          <w:szCs w:val="28"/>
        </w:rPr>
        <w:t>Tourism &amp; Sports Marketing Office</w:t>
      </w:r>
      <w:r w:rsidR="00762166">
        <w:rPr>
          <w:rFonts w:ascii="Arial" w:hAnsi="Arial" w:cs="Arial"/>
          <w:b/>
          <w:bCs/>
          <w:i/>
          <w:sz w:val="28"/>
          <w:szCs w:val="28"/>
        </w:rPr>
        <w:t xml:space="preserve"> in Auburndale</w:t>
      </w:r>
    </w:p>
    <w:p w14:paraId="2C73F272" w14:textId="77777777" w:rsidR="008E5124" w:rsidRPr="009B78BC" w:rsidRDefault="008E5124" w:rsidP="00260135">
      <w:pPr>
        <w:pStyle w:val="Default"/>
        <w:rPr>
          <w:rFonts w:ascii="Arial" w:hAnsi="Arial" w:cs="Arial"/>
          <w:b/>
          <w:bCs/>
          <w:i/>
          <w:sz w:val="28"/>
          <w:szCs w:val="28"/>
        </w:rPr>
      </w:pPr>
    </w:p>
    <w:p w14:paraId="7728CA90" w14:textId="6D50732B" w:rsidR="008E5124" w:rsidRPr="009B78BC" w:rsidRDefault="00C05BAC" w:rsidP="008E5124">
      <w:pPr>
        <w:pStyle w:val="Default"/>
        <w:numPr>
          <w:ilvl w:val="0"/>
          <w:numId w:val="6"/>
        </w:numPr>
        <w:rPr>
          <w:rFonts w:ascii="Arial" w:hAnsi="Arial" w:cs="Arial"/>
          <w:b/>
          <w:i/>
          <w:sz w:val="28"/>
          <w:szCs w:val="28"/>
        </w:rPr>
      </w:pPr>
      <w:r>
        <w:rPr>
          <w:rFonts w:ascii="Arial" w:hAnsi="Arial" w:cs="Arial"/>
          <w:b/>
          <w:i/>
          <w:sz w:val="28"/>
          <w:szCs w:val="28"/>
        </w:rPr>
        <w:t>March 1 at 4:00pm</w:t>
      </w:r>
    </w:p>
    <w:p w14:paraId="72EFFDA1" w14:textId="77777777" w:rsidR="008E5124" w:rsidRPr="009B78BC" w:rsidRDefault="008E5124" w:rsidP="008E5124">
      <w:pPr>
        <w:pStyle w:val="Default"/>
        <w:ind w:left="360"/>
        <w:rPr>
          <w:rFonts w:ascii="Arial" w:hAnsi="Arial" w:cs="Arial"/>
          <w:b/>
          <w:i/>
          <w:sz w:val="28"/>
          <w:szCs w:val="28"/>
        </w:rPr>
      </w:pPr>
      <w:r w:rsidRPr="009B78BC">
        <w:rPr>
          <w:rFonts w:ascii="Arial" w:hAnsi="Arial" w:cs="Arial"/>
          <w:b/>
          <w:i/>
          <w:sz w:val="28"/>
          <w:szCs w:val="28"/>
        </w:rPr>
        <w:t xml:space="preserve">Tourism &amp; Sports Marketing Office </w:t>
      </w:r>
      <w:r w:rsidR="00EF1744">
        <w:rPr>
          <w:rFonts w:ascii="Arial" w:hAnsi="Arial" w:cs="Arial"/>
          <w:b/>
          <w:i/>
          <w:sz w:val="28"/>
          <w:szCs w:val="28"/>
        </w:rPr>
        <w:t>in Auburndale</w:t>
      </w:r>
    </w:p>
    <w:p w14:paraId="7BE20B7C" w14:textId="77777777" w:rsidR="002B2A9B" w:rsidRPr="008E5124" w:rsidRDefault="002B2A9B" w:rsidP="002B2A9B">
      <w:pPr>
        <w:pStyle w:val="Default"/>
        <w:rPr>
          <w:rFonts w:ascii="Arial" w:hAnsi="Arial" w:cs="Arial"/>
          <w:b/>
          <w:sz w:val="28"/>
          <w:szCs w:val="28"/>
        </w:rPr>
      </w:pPr>
      <w:r w:rsidRPr="008E5124">
        <w:rPr>
          <w:rFonts w:ascii="Arial" w:hAnsi="Arial" w:cs="Arial"/>
          <w:b/>
          <w:sz w:val="28"/>
          <w:szCs w:val="28"/>
        </w:rPr>
        <w:t xml:space="preserve"> </w:t>
      </w:r>
    </w:p>
    <w:p w14:paraId="29DF99F2" w14:textId="77777777" w:rsidR="002B2A9B" w:rsidRDefault="002B2A9B" w:rsidP="002B2A9B">
      <w:pPr>
        <w:pStyle w:val="Default"/>
        <w:rPr>
          <w:rFonts w:ascii="Arial" w:hAnsi="Arial" w:cs="Arial"/>
          <w:sz w:val="28"/>
          <w:szCs w:val="28"/>
        </w:rPr>
      </w:pPr>
      <w:r>
        <w:rPr>
          <w:rFonts w:ascii="Arial" w:hAnsi="Arial" w:cs="Arial"/>
          <w:sz w:val="28"/>
          <w:szCs w:val="28"/>
        </w:rPr>
        <w:t xml:space="preserve">  </w:t>
      </w:r>
    </w:p>
    <w:p w14:paraId="0221A32C" w14:textId="77777777" w:rsidR="002B2A9B" w:rsidRDefault="002B2A9B" w:rsidP="002B2A9B">
      <w:pPr>
        <w:pStyle w:val="Default"/>
        <w:rPr>
          <w:sz w:val="28"/>
          <w:szCs w:val="28"/>
          <w:u w:val="single"/>
        </w:rPr>
      </w:pPr>
      <w:r>
        <w:rPr>
          <w:rFonts w:ascii="Arial" w:hAnsi="Arial" w:cs="Arial"/>
          <w:b/>
          <w:bCs/>
          <w:color w:val="FF0000"/>
          <w:sz w:val="28"/>
          <w:szCs w:val="28"/>
          <w:u w:val="single"/>
        </w:rPr>
        <w:t xml:space="preserve">Application Deadline </w:t>
      </w:r>
    </w:p>
    <w:p w14:paraId="015FAD73" w14:textId="7CC9D77F" w:rsidR="008E5124" w:rsidRPr="00C05BAC" w:rsidRDefault="002B2A9B" w:rsidP="002B2A9B">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 xml:space="preserve"> Applications must be </w:t>
      </w:r>
      <w:r w:rsidR="00C05BAC">
        <w:rPr>
          <w:rFonts w:ascii="Arial" w:hAnsi="Arial" w:cs="Arial"/>
          <w:color w:val="auto"/>
          <w:sz w:val="23"/>
          <w:szCs w:val="23"/>
        </w:rPr>
        <w:t>submitted online</w:t>
      </w:r>
      <w:r>
        <w:rPr>
          <w:rFonts w:ascii="Arial" w:hAnsi="Arial" w:cs="Arial"/>
          <w:color w:val="auto"/>
          <w:sz w:val="23"/>
          <w:szCs w:val="23"/>
        </w:rPr>
        <w:t xml:space="preserve"> no later than </w:t>
      </w:r>
      <w:r w:rsidR="00D7190F">
        <w:rPr>
          <w:rFonts w:ascii="Arial" w:hAnsi="Arial" w:cs="Arial"/>
          <w:color w:val="auto"/>
          <w:sz w:val="23"/>
          <w:szCs w:val="23"/>
        </w:rPr>
        <w:t>Noon on</w:t>
      </w:r>
      <w:r>
        <w:rPr>
          <w:rFonts w:ascii="Arial" w:hAnsi="Arial" w:cs="Arial"/>
          <w:color w:val="auto"/>
          <w:sz w:val="23"/>
          <w:szCs w:val="23"/>
        </w:rPr>
        <w:t xml:space="preserve"> </w:t>
      </w:r>
      <w:r w:rsidR="007A6B61">
        <w:rPr>
          <w:rFonts w:ascii="Arial" w:hAnsi="Arial" w:cs="Arial"/>
          <w:b/>
          <w:bCs/>
          <w:color w:val="auto"/>
          <w:sz w:val="23"/>
          <w:szCs w:val="23"/>
        </w:rPr>
        <w:t xml:space="preserve">Friday, April </w:t>
      </w:r>
      <w:r w:rsidR="00C05BAC">
        <w:rPr>
          <w:rFonts w:ascii="Arial" w:hAnsi="Arial" w:cs="Arial"/>
          <w:b/>
          <w:bCs/>
          <w:color w:val="auto"/>
          <w:sz w:val="23"/>
          <w:szCs w:val="23"/>
        </w:rPr>
        <w:t xml:space="preserve">15, 2022. </w:t>
      </w:r>
      <w:r>
        <w:rPr>
          <w:rFonts w:ascii="Arial" w:hAnsi="Arial" w:cs="Arial"/>
          <w:color w:val="auto"/>
          <w:sz w:val="23"/>
          <w:szCs w:val="23"/>
        </w:rPr>
        <w:t xml:space="preserve">Late applications will </w:t>
      </w:r>
      <w:r>
        <w:rPr>
          <w:rFonts w:ascii="Arial" w:hAnsi="Arial" w:cs="Arial"/>
          <w:color w:val="auto"/>
          <w:sz w:val="23"/>
          <w:szCs w:val="23"/>
          <w:u w:val="single"/>
        </w:rPr>
        <w:t>NOT</w:t>
      </w:r>
      <w:r>
        <w:rPr>
          <w:rFonts w:ascii="Arial" w:hAnsi="Arial" w:cs="Arial"/>
          <w:color w:val="auto"/>
          <w:sz w:val="23"/>
          <w:szCs w:val="23"/>
        </w:rPr>
        <w:t xml:space="preserve"> be accepted. </w:t>
      </w:r>
    </w:p>
    <w:p w14:paraId="4E8DC51B" w14:textId="5F091E78" w:rsidR="002B2A9B" w:rsidRDefault="002B2A9B" w:rsidP="002B2A9B">
      <w:pPr>
        <w:pStyle w:val="Default"/>
        <w:rPr>
          <w:rFonts w:ascii="Arial" w:hAnsi="Arial" w:cs="Arial"/>
          <w:sz w:val="23"/>
          <w:szCs w:val="23"/>
        </w:rPr>
      </w:pPr>
      <w:r>
        <w:rPr>
          <w:rFonts w:ascii="Arial" w:hAnsi="Arial" w:cs="Arial"/>
          <w:b/>
          <w:bCs/>
          <w:sz w:val="28"/>
          <w:szCs w:val="28"/>
        </w:rPr>
        <w:lastRenderedPageBreak/>
        <w:t xml:space="preserve"> Application Review Period </w:t>
      </w:r>
      <w:r>
        <w:rPr>
          <w:rFonts w:ascii="Arial" w:hAnsi="Arial" w:cs="Arial"/>
          <w:b/>
          <w:bCs/>
          <w:sz w:val="28"/>
          <w:szCs w:val="28"/>
        </w:rPr>
        <w:br/>
      </w:r>
      <w:r>
        <w:rPr>
          <w:rFonts w:ascii="Wingdings" w:hAnsi="Wingdings" w:cs="Wingdings"/>
          <w:sz w:val="23"/>
          <w:szCs w:val="23"/>
        </w:rPr>
        <w:t></w:t>
      </w:r>
      <w:r>
        <w:rPr>
          <w:rFonts w:ascii="Arial" w:hAnsi="Arial" w:cs="Arial"/>
          <w:sz w:val="23"/>
          <w:szCs w:val="23"/>
        </w:rPr>
        <w:t xml:space="preserve"> Beginning Thursday, </w:t>
      </w:r>
      <w:r w:rsidR="00E87B2F">
        <w:rPr>
          <w:rFonts w:ascii="Arial" w:hAnsi="Arial" w:cs="Arial"/>
          <w:sz w:val="23"/>
          <w:szCs w:val="23"/>
        </w:rPr>
        <w:t xml:space="preserve">May </w:t>
      </w:r>
      <w:r w:rsidR="000D20DA">
        <w:rPr>
          <w:rFonts w:ascii="Arial" w:hAnsi="Arial" w:cs="Arial"/>
          <w:sz w:val="23"/>
          <w:szCs w:val="23"/>
        </w:rPr>
        <w:t>6</w:t>
      </w:r>
      <w:r>
        <w:rPr>
          <w:rFonts w:ascii="Arial" w:hAnsi="Arial" w:cs="Arial"/>
          <w:sz w:val="23"/>
          <w:szCs w:val="23"/>
        </w:rPr>
        <w:t>,</w:t>
      </w:r>
      <w:r w:rsidR="004E740C">
        <w:rPr>
          <w:rFonts w:ascii="Arial" w:hAnsi="Arial" w:cs="Arial"/>
          <w:sz w:val="23"/>
          <w:szCs w:val="23"/>
        </w:rPr>
        <w:t xml:space="preserve"> </w:t>
      </w:r>
      <w:proofErr w:type="gramStart"/>
      <w:r w:rsidR="00C05BAC">
        <w:rPr>
          <w:rFonts w:ascii="Arial" w:hAnsi="Arial" w:cs="Arial"/>
          <w:sz w:val="23"/>
          <w:szCs w:val="23"/>
        </w:rPr>
        <w:t>2022</w:t>
      </w:r>
      <w:proofErr w:type="gramEnd"/>
      <w:r>
        <w:rPr>
          <w:rFonts w:ascii="Arial" w:hAnsi="Arial" w:cs="Arial"/>
          <w:sz w:val="23"/>
          <w:szCs w:val="23"/>
        </w:rPr>
        <w:t xml:space="preserve"> the </w:t>
      </w:r>
      <w:r w:rsidR="00B015A3">
        <w:rPr>
          <w:rFonts w:ascii="Arial" w:hAnsi="Arial" w:cs="Arial"/>
          <w:sz w:val="23"/>
          <w:szCs w:val="23"/>
        </w:rPr>
        <w:t xml:space="preserve">scoring </w:t>
      </w:r>
      <w:r>
        <w:rPr>
          <w:rFonts w:ascii="Arial" w:hAnsi="Arial" w:cs="Arial"/>
          <w:sz w:val="23"/>
          <w:szCs w:val="23"/>
        </w:rPr>
        <w:t>committee will review all applications. If there are questions regarding the content of an application, PCTSM staff will contact the applicant for clarification and report back to the committee. At the committee’s request, applicants will have a 3-minute oppor</w:t>
      </w:r>
      <w:r w:rsidR="004D0D56">
        <w:rPr>
          <w:rFonts w:ascii="Arial" w:hAnsi="Arial" w:cs="Arial"/>
          <w:sz w:val="23"/>
          <w:szCs w:val="23"/>
        </w:rPr>
        <w:t xml:space="preserve">tunity </w:t>
      </w:r>
      <w:r w:rsidR="002561E3">
        <w:rPr>
          <w:rFonts w:ascii="Arial" w:hAnsi="Arial" w:cs="Arial"/>
          <w:sz w:val="23"/>
          <w:szCs w:val="23"/>
        </w:rPr>
        <w:t>to “update</w:t>
      </w:r>
      <w:r>
        <w:rPr>
          <w:rFonts w:ascii="Arial" w:hAnsi="Arial" w:cs="Arial"/>
          <w:sz w:val="23"/>
          <w:szCs w:val="23"/>
        </w:rPr>
        <w:t xml:space="preserve">” their request directly to the committee at the </w:t>
      </w:r>
      <w:r w:rsidR="002561E3">
        <w:rPr>
          <w:rFonts w:ascii="Arial" w:hAnsi="Arial" w:cs="Arial"/>
          <w:sz w:val="23"/>
          <w:szCs w:val="23"/>
        </w:rPr>
        <w:t>scoring workshop</w:t>
      </w:r>
      <w:r>
        <w:rPr>
          <w:rFonts w:ascii="Arial" w:hAnsi="Arial" w:cs="Arial"/>
          <w:sz w:val="23"/>
          <w:szCs w:val="23"/>
        </w:rPr>
        <w:t xml:space="preserve">, followed by a </w:t>
      </w:r>
      <w:proofErr w:type="gramStart"/>
      <w:r>
        <w:rPr>
          <w:rFonts w:ascii="Arial" w:hAnsi="Arial" w:cs="Arial"/>
          <w:sz w:val="23"/>
          <w:szCs w:val="23"/>
        </w:rPr>
        <w:t>question and answer</w:t>
      </w:r>
      <w:proofErr w:type="gramEnd"/>
      <w:r>
        <w:rPr>
          <w:rFonts w:ascii="Arial" w:hAnsi="Arial" w:cs="Arial"/>
          <w:sz w:val="23"/>
          <w:szCs w:val="23"/>
        </w:rPr>
        <w:t xml:space="preserve"> period. This time is not to attempt to present your entire application.  What you submit should stand by itself. “Update” means add new information such as sponsorships or sponsorships received since submission. </w:t>
      </w:r>
    </w:p>
    <w:p w14:paraId="2FCF7CB8" w14:textId="77777777" w:rsidR="002B2A9B" w:rsidRPr="005F1730" w:rsidRDefault="002B2A9B" w:rsidP="002B2A9B">
      <w:pPr>
        <w:pStyle w:val="Default"/>
        <w:rPr>
          <w:rFonts w:ascii="Arial" w:hAnsi="Arial" w:cs="Arial"/>
          <w:sz w:val="28"/>
          <w:szCs w:val="28"/>
        </w:rPr>
      </w:pPr>
      <w:r>
        <w:rPr>
          <w:rFonts w:ascii="Arial" w:hAnsi="Arial" w:cs="Arial"/>
          <w:b/>
          <w:bCs/>
          <w:sz w:val="28"/>
          <w:szCs w:val="28"/>
        </w:rPr>
        <w:t xml:space="preserve"> </w:t>
      </w:r>
    </w:p>
    <w:p w14:paraId="45F070F7" w14:textId="77777777" w:rsidR="002B2A9B" w:rsidRDefault="002B2A9B" w:rsidP="002B2A9B">
      <w:pPr>
        <w:pStyle w:val="Default"/>
        <w:rPr>
          <w:sz w:val="28"/>
          <w:szCs w:val="28"/>
        </w:rPr>
      </w:pPr>
      <w:r>
        <w:rPr>
          <w:rFonts w:ascii="Arial" w:hAnsi="Arial" w:cs="Arial"/>
          <w:b/>
          <w:bCs/>
          <w:sz w:val="28"/>
          <w:szCs w:val="28"/>
        </w:rPr>
        <w:t xml:space="preserve">Preliminary Decision </w:t>
      </w:r>
    </w:p>
    <w:p w14:paraId="342A9091" w14:textId="77777777" w:rsidR="002B2A9B" w:rsidRDefault="002B2A9B" w:rsidP="002B2A9B">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 Announcement of recommended funding will be made following approval of the Arts and Culture Committee, the Tourist Development Council and the Polk County Board of County Commissioners. </w:t>
      </w:r>
    </w:p>
    <w:p w14:paraId="5FF8E689"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sz w:val="30"/>
          <w:szCs w:val="30"/>
        </w:rPr>
      </w:pPr>
    </w:p>
    <w:p w14:paraId="6AB10A22" w14:textId="77777777" w:rsidR="002B2A9B" w:rsidRPr="005F1730" w:rsidRDefault="002B2A9B" w:rsidP="002B2A9B">
      <w:pPr>
        <w:widowControl w:val="0"/>
        <w:autoSpaceDE w:val="0"/>
        <w:autoSpaceDN w:val="0"/>
        <w:adjustRightInd w:val="0"/>
        <w:spacing w:after="60" w:line="240" w:lineRule="auto"/>
        <w:rPr>
          <w:rFonts w:ascii="Arial" w:eastAsiaTheme="minorEastAsia" w:hAnsi="Arial" w:cs="Arial"/>
          <w:color w:val="000000"/>
          <w:sz w:val="30"/>
          <w:szCs w:val="30"/>
          <w:u w:val="single"/>
        </w:rPr>
      </w:pPr>
      <w:r w:rsidRPr="005F1730">
        <w:rPr>
          <w:rFonts w:ascii="Arial" w:eastAsiaTheme="minorEastAsia" w:hAnsi="Arial" w:cs="Arial"/>
          <w:color w:val="000000"/>
          <w:sz w:val="30"/>
          <w:szCs w:val="30"/>
          <w:u w:val="single"/>
        </w:rPr>
        <w:t>AC</w:t>
      </w:r>
      <w:r w:rsidR="005F1730">
        <w:rPr>
          <w:rFonts w:ascii="Arial" w:eastAsiaTheme="minorEastAsia" w:hAnsi="Arial" w:cs="Arial"/>
          <w:color w:val="000000"/>
          <w:sz w:val="30"/>
          <w:szCs w:val="30"/>
          <w:u w:val="single"/>
        </w:rPr>
        <w:t>H</w:t>
      </w:r>
      <w:r w:rsidRPr="005F1730">
        <w:rPr>
          <w:rFonts w:ascii="Arial" w:eastAsiaTheme="minorEastAsia" w:hAnsi="Arial" w:cs="Arial"/>
          <w:color w:val="000000"/>
          <w:sz w:val="30"/>
          <w:szCs w:val="30"/>
          <w:u w:val="single"/>
        </w:rPr>
        <w:t xml:space="preserve"> Committee Members</w:t>
      </w:r>
    </w:p>
    <w:p w14:paraId="24DE9790" w14:textId="77777777" w:rsidR="002B2A9B" w:rsidRDefault="00F735A2" w:rsidP="002B2A9B">
      <w:pPr>
        <w:widowControl w:val="0"/>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Brad Dantzler</w:t>
      </w:r>
      <w:r w:rsidR="002B2A9B" w:rsidRPr="00380D29">
        <w:rPr>
          <w:rFonts w:ascii="Arial" w:eastAsiaTheme="minorEastAsia" w:hAnsi="Arial" w:cs="Arial"/>
          <w:color w:val="000000"/>
        </w:rPr>
        <w:t xml:space="preserve">, Chair </w:t>
      </w:r>
      <w:r w:rsidR="00FC424A">
        <w:rPr>
          <w:rFonts w:ascii="Arial" w:eastAsiaTheme="minorEastAsia" w:hAnsi="Arial" w:cs="Arial"/>
          <w:color w:val="000000"/>
        </w:rPr>
        <w:t>(Non-Scoring Member)</w:t>
      </w:r>
    </w:p>
    <w:p w14:paraId="0A6947A8" w14:textId="77777777" w:rsidR="000D20DA" w:rsidRPr="00380D29" w:rsidRDefault="000D20DA" w:rsidP="000D20DA">
      <w:pPr>
        <w:widowControl w:val="0"/>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Martha Santiago</w:t>
      </w:r>
      <w:r w:rsidRPr="00380D29">
        <w:rPr>
          <w:rFonts w:ascii="Arial" w:eastAsiaTheme="minorEastAsia" w:hAnsi="Arial" w:cs="Arial"/>
          <w:color w:val="000000"/>
        </w:rPr>
        <w:t xml:space="preserve">, Polk County </w:t>
      </w:r>
      <w:r>
        <w:rPr>
          <w:rFonts w:ascii="Arial" w:eastAsiaTheme="minorEastAsia" w:hAnsi="Arial" w:cs="Arial"/>
          <w:color w:val="000000"/>
        </w:rPr>
        <w:t>Commission</w:t>
      </w:r>
      <w:r w:rsidRPr="00380D29">
        <w:rPr>
          <w:rFonts w:ascii="Arial" w:eastAsiaTheme="minorEastAsia" w:hAnsi="Arial" w:cs="Arial"/>
          <w:color w:val="000000"/>
        </w:rPr>
        <w:t>er (Non-</w:t>
      </w:r>
      <w:r>
        <w:rPr>
          <w:rFonts w:ascii="Arial" w:eastAsiaTheme="minorEastAsia" w:hAnsi="Arial" w:cs="Arial"/>
          <w:color w:val="000000"/>
        </w:rPr>
        <w:t>Scoring</w:t>
      </w:r>
      <w:r w:rsidRPr="00380D29">
        <w:rPr>
          <w:rFonts w:ascii="Arial" w:eastAsiaTheme="minorEastAsia" w:hAnsi="Arial" w:cs="Arial"/>
          <w:color w:val="000000"/>
        </w:rPr>
        <w:t xml:space="preserve"> Member)</w:t>
      </w:r>
      <w:r>
        <w:rPr>
          <w:rFonts w:ascii="Arial" w:eastAsiaTheme="minorEastAsia" w:hAnsi="Arial" w:cs="Arial"/>
          <w:color w:val="000000"/>
        </w:rPr>
        <w:t>, Vice Chair</w:t>
      </w:r>
    </w:p>
    <w:p w14:paraId="2890DD4F" w14:textId="77777777" w:rsidR="000D20DA" w:rsidRDefault="000D20DA" w:rsidP="002B2A9B">
      <w:pPr>
        <w:widowControl w:val="0"/>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David Cash</w:t>
      </w:r>
    </w:p>
    <w:p w14:paraId="5886E528" w14:textId="77777777" w:rsidR="000D20DA" w:rsidRPr="00380D29" w:rsidRDefault="000D20DA" w:rsidP="000D20DA">
      <w:pPr>
        <w:widowControl w:val="0"/>
        <w:autoSpaceDE w:val="0"/>
        <w:autoSpaceDN w:val="0"/>
        <w:adjustRightInd w:val="0"/>
        <w:spacing w:after="0" w:line="240" w:lineRule="auto"/>
        <w:rPr>
          <w:rFonts w:ascii="Arial" w:eastAsiaTheme="minorEastAsia" w:hAnsi="Arial" w:cs="Arial"/>
          <w:color w:val="000000"/>
        </w:rPr>
      </w:pPr>
      <w:r w:rsidRPr="00380D29">
        <w:rPr>
          <w:rFonts w:ascii="Arial" w:eastAsiaTheme="minorEastAsia" w:hAnsi="Arial" w:cs="Arial"/>
          <w:color w:val="000000"/>
        </w:rPr>
        <w:t>Richard DeAngelis, Red Door Wine Market</w:t>
      </w:r>
    </w:p>
    <w:p w14:paraId="4A1217FB" w14:textId="77777777" w:rsidR="000D20DA" w:rsidRDefault="000D20DA" w:rsidP="002B2A9B">
      <w:pPr>
        <w:widowControl w:val="0"/>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Amanda McCallister, Lake Wales Arts Council</w:t>
      </w:r>
    </w:p>
    <w:p w14:paraId="332ED9F7" w14:textId="77777777" w:rsidR="000D20DA" w:rsidRDefault="000D20DA" w:rsidP="000D20DA">
      <w:pPr>
        <w:widowControl w:val="0"/>
        <w:autoSpaceDE w:val="0"/>
        <w:autoSpaceDN w:val="0"/>
        <w:adjustRightInd w:val="0"/>
        <w:spacing w:after="0" w:line="240" w:lineRule="auto"/>
        <w:rPr>
          <w:rFonts w:ascii="Arial" w:eastAsiaTheme="minorEastAsia" w:hAnsi="Arial" w:cs="Arial"/>
          <w:color w:val="000000"/>
        </w:rPr>
      </w:pPr>
      <w:r w:rsidRPr="00380D29">
        <w:rPr>
          <w:rFonts w:ascii="Arial" w:eastAsiaTheme="minorEastAsia" w:hAnsi="Arial" w:cs="Arial"/>
          <w:color w:val="000000"/>
        </w:rPr>
        <w:t>Tina Peak, City of Lake Wales</w:t>
      </w:r>
    </w:p>
    <w:p w14:paraId="276CB425" w14:textId="77777777" w:rsidR="000D20DA" w:rsidRPr="00380D29" w:rsidRDefault="000D20DA" w:rsidP="000D20DA">
      <w:pPr>
        <w:widowControl w:val="0"/>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R</w:t>
      </w:r>
      <w:r w:rsidRPr="00380D29">
        <w:rPr>
          <w:rFonts w:ascii="Arial" w:eastAsiaTheme="minorEastAsia" w:hAnsi="Arial" w:cs="Arial"/>
          <w:color w:val="000000"/>
        </w:rPr>
        <w:t xml:space="preserve">obert </w:t>
      </w:r>
      <w:proofErr w:type="spellStart"/>
      <w:r w:rsidRPr="00380D29">
        <w:rPr>
          <w:rFonts w:ascii="Arial" w:eastAsiaTheme="minorEastAsia" w:hAnsi="Arial" w:cs="Arial"/>
          <w:color w:val="000000"/>
        </w:rPr>
        <w:t>Puterbaugh</w:t>
      </w:r>
      <w:proofErr w:type="spellEnd"/>
      <w:r w:rsidRPr="00380D29">
        <w:rPr>
          <w:rFonts w:ascii="Arial" w:eastAsiaTheme="minorEastAsia" w:hAnsi="Arial" w:cs="Arial"/>
          <w:color w:val="000000"/>
        </w:rPr>
        <w:t>, Peterson &amp; Myers</w:t>
      </w:r>
    </w:p>
    <w:p w14:paraId="1047BA00" w14:textId="77777777" w:rsidR="002B2A9B" w:rsidRPr="00380D29" w:rsidRDefault="002B2A9B" w:rsidP="002B2A9B">
      <w:pPr>
        <w:widowControl w:val="0"/>
        <w:autoSpaceDE w:val="0"/>
        <w:autoSpaceDN w:val="0"/>
        <w:adjustRightInd w:val="0"/>
        <w:spacing w:after="0" w:line="240" w:lineRule="auto"/>
        <w:rPr>
          <w:rFonts w:ascii="Arial" w:eastAsiaTheme="minorEastAsia" w:hAnsi="Arial" w:cs="Arial"/>
          <w:color w:val="000000"/>
        </w:rPr>
      </w:pPr>
      <w:r w:rsidRPr="00380D29">
        <w:rPr>
          <w:rFonts w:ascii="Arial" w:eastAsiaTheme="minorEastAsia" w:hAnsi="Arial" w:cs="Arial"/>
          <w:color w:val="000000"/>
        </w:rPr>
        <w:t xml:space="preserve">Cindy Rodriguez, </w:t>
      </w:r>
      <w:r w:rsidR="00916F7B">
        <w:rPr>
          <w:rFonts w:ascii="Arial" w:eastAsiaTheme="minorEastAsia" w:hAnsi="Arial" w:cs="Arial"/>
          <w:color w:val="000000"/>
        </w:rPr>
        <w:t>Southwest Florida Water Management District (SWFWMD)</w:t>
      </w:r>
    </w:p>
    <w:p w14:paraId="2AB73B36"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rPr>
      </w:pPr>
      <w:r w:rsidRPr="00380D29">
        <w:rPr>
          <w:rFonts w:ascii="Arial" w:eastAsiaTheme="minorEastAsia" w:hAnsi="Arial" w:cs="Arial"/>
          <w:color w:val="000000"/>
        </w:rPr>
        <w:t>Deanna Rhodes-Tanner, Food Partners Inc.</w:t>
      </w:r>
    </w:p>
    <w:p w14:paraId="52675CB6" w14:textId="77777777" w:rsidR="004E166F" w:rsidRPr="00380D29" w:rsidRDefault="004E166F" w:rsidP="002B2A9B">
      <w:pPr>
        <w:widowControl w:val="0"/>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Sara Roberts McCarley, City of Lakeland</w:t>
      </w:r>
      <w:r w:rsidR="00324D70">
        <w:rPr>
          <w:rFonts w:ascii="Arial" w:eastAsiaTheme="minorEastAsia" w:hAnsi="Arial" w:cs="Arial"/>
          <w:color w:val="000000"/>
        </w:rPr>
        <w:t xml:space="preserve"> (</w:t>
      </w:r>
      <w:proofErr w:type="gramStart"/>
      <w:r w:rsidR="00324D70">
        <w:rPr>
          <w:rFonts w:ascii="Arial" w:eastAsiaTheme="minorEastAsia" w:hAnsi="Arial" w:cs="Arial"/>
          <w:color w:val="000000"/>
        </w:rPr>
        <w:t>Non Scoring</w:t>
      </w:r>
      <w:proofErr w:type="gramEnd"/>
      <w:r w:rsidR="00324D70">
        <w:rPr>
          <w:rFonts w:ascii="Arial" w:eastAsiaTheme="minorEastAsia" w:hAnsi="Arial" w:cs="Arial"/>
          <w:color w:val="000000"/>
        </w:rPr>
        <w:t xml:space="preserve"> Member)</w:t>
      </w:r>
    </w:p>
    <w:p w14:paraId="625C80A4" w14:textId="77777777" w:rsidR="004E740C" w:rsidRDefault="004E740C" w:rsidP="002B2A9B">
      <w:pPr>
        <w:widowControl w:val="0"/>
        <w:autoSpaceDE w:val="0"/>
        <w:autoSpaceDN w:val="0"/>
        <w:adjustRightInd w:val="0"/>
        <w:spacing w:after="0" w:line="240" w:lineRule="auto"/>
        <w:rPr>
          <w:rFonts w:ascii="Arial" w:eastAsiaTheme="minorEastAsia" w:hAnsi="Arial" w:cs="Arial"/>
          <w:color w:val="000000"/>
        </w:rPr>
      </w:pPr>
    </w:p>
    <w:p w14:paraId="11BFFB35" w14:textId="77777777" w:rsidR="002B2A9B" w:rsidRPr="00F735A2" w:rsidRDefault="004E740C" w:rsidP="002B2A9B">
      <w:pPr>
        <w:widowControl w:val="0"/>
        <w:rPr>
          <w:rFonts w:ascii="Times New Roman" w:hAnsi="Times New Roman"/>
          <w:b/>
        </w:rPr>
      </w:pPr>
      <w:r w:rsidRPr="00380D29">
        <w:rPr>
          <w:rFonts w:ascii="Times New Roman" w:hAnsi="Times New Roman"/>
        </w:rPr>
        <w:t xml:space="preserve">It will be the responsibility of the committee to oversee and evaluate the entire sponsorship process and to make recommendations for the continuation of the sponsorship program. The committee will also advise and assist staff with arts and culture marketing strategies and will make recommendations as to the sponsorship of special events that are related to arts and culture. </w:t>
      </w:r>
      <w:r w:rsidRPr="00380D29">
        <w:rPr>
          <w:rFonts w:ascii="Times New Roman" w:hAnsi="Times New Roman"/>
          <w:b/>
        </w:rPr>
        <w:t xml:space="preserve">Committee meetings are open to the public. </w:t>
      </w:r>
    </w:p>
    <w:p w14:paraId="0D14DBC0" w14:textId="77777777" w:rsidR="002B2A9B" w:rsidRDefault="002B2A9B" w:rsidP="002B2A9B">
      <w:r w:rsidRPr="00380D29">
        <w:rPr>
          <w:rFonts w:cs="DCMPII+TimesNewRomanPSMT"/>
          <w:i/>
          <w:color w:val="000000"/>
          <w:sz w:val="21"/>
          <w:szCs w:val="21"/>
        </w:rPr>
        <w:t xml:space="preserve">Any conflicts of interest on the part of any Committee member must be disclosed on the potential committee member’s application. Committee members subject to any such conflicts shall recuse themselves during any discussion and/or consideration of any project and/or organization that gives rise to such conflict. A conflict of interest occurs when any committee member is on the operating board of an organization requesting funds, an employee, or a spouse of a board member or employee of that organization, or anyone with a contractual relationship with that organization. All committee meetings are open to the public and will be recorded. </w:t>
      </w:r>
    </w:p>
    <w:p w14:paraId="743F10C4" w14:textId="77777777" w:rsidR="002B2A9B" w:rsidRPr="00A35F40" w:rsidRDefault="002B2A9B" w:rsidP="002B2A9B">
      <w:pPr>
        <w:widowControl w:val="0"/>
        <w:autoSpaceDE w:val="0"/>
        <w:autoSpaceDN w:val="0"/>
        <w:adjustRightInd w:val="0"/>
        <w:spacing w:after="0" w:line="240" w:lineRule="auto"/>
        <w:rPr>
          <w:rFonts w:ascii="Georgia" w:eastAsiaTheme="minorEastAsia" w:hAnsi="Georgia" w:cs="Times New Roman"/>
          <w:sz w:val="28"/>
          <w:szCs w:val="28"/>
        </w:rPr>
      </w:pPr>
      <w:r w:rsidRPr="00A35F40">
        <w:rPr>
          <w:rFonts w:ascii="Georgia" w:eastAsiaTheme="minorEastAsia" w:hAnsi="Georgia" w:cs="Times New Roman"/>
          <w:b/>
          <w:bCs/>
          <w:sz w:val="28"/>
          <w:szCs w:val="28"/>
        </w:rPr>
        <w:t xml:space="preserve">PROGRAM GOALS: </w:t>
      </w:r>
    </w:p>
    <w:p w14:paraId="32731C00" w14:textId="77777777" w:rsidR="002B2A9B" w:rsidRPr="00A35F40" w:rsidRDefault="002B2A9B" w:rsidP="002B2A9B">
      <w:pPr>
        <w:widowControl w:val="0"/>
        <w:autoSpaceDE w:val="0"/>
        <w:autoSpaceDN w:val="0"/>
        <w:adjustRightInd w:val="0"/>
        <w:spacing w:after="0" w:line="240" w:lineRule="auto"/>
        <w:rPr>
          <w:rFonts w:ascii="Georgia" w:eastAsiaTheme="minorEastAsia" w:hAnsi="Georgia" w:cs="Times New Roman"/>
          <w:sz w:val="23"/>
          <w:szCs w:val="23"/>
        </w:rPr>
      </w:pPr>
      <w:r w:rsidRPr="00A35F40">
        <w:rPr>
          <w:rFonts w:ascii="Georgia" w:eastAsiaTheme="minorEastAsia" w:hAnsi="Georgia" w:cs="Times New Roman"/>
          <w:b/>
          <w:bCs/>
          <w:sz w:val="23"/>
          <w:szCs w:val="23"/>
        </w:rPr>
        <w:t xml:space="preserve">  </w:t>
      </w:r>
    </w:p>
    <w:p w14:paraId="0505FBF4" w14:textId="77777777" w:rsidR="002B2A9B" w:rsidRPr="00A35F40" w:rsidRDefault="002B2A9B" w:rsidP="002B2A9B">
      <w:pPr>
        <w:widowControl w:val="0"/>
        <w:autoSpaceDE w:val="0"/>
        <w:autoSpaceDN w:val="0"/>
        <w:adjustRightInd w:val="0"/>
        <w:spacing w:after="0" w:line="240" w:lineRule="auto"/>
        <w:rPr>
          <w:rFonts w:ascii="Georgia" w:eastAsiaTheme="minorEastAsia" w:hAnsi="Georgia" w:cs="Times New Roman"/>
          <w:sz w:val="23"/>
          <w:szCs w:val="23"/>
        </w:rPr>
      </w:pPr>
      <w:r w:rsidRPr="00A35F40">
        <w:rPr>
          <w:rFonts w:ascii="Georgia" w:eastAsiaTheme="minorEastAsia" w:hAnsi="Georgia" w:cs="Times New Roman"/>
          <w:b/>
          <w:bCs/>
          <w:sz w:val="23"/>
          <w:szCs w:val="23"/>
        </w:rPr>
        <w:t xml:space="preserve">1. Generate Incremental Overnight Stays in Paid Accommodations </w:t>
      </w:r>
    </w:p>
    <w:p w14:paraId="519F6BD9" w14:textId="77777777" w:rsidR="002B2A9B" w:rsidRPr="00A35F40" w:rsidRDefault="002B2A9B" w:rsidP="002B2A9B">
      <w:pPr>
        <w:widowControl w:val="0"/>
        <w:autoSpaceDE w:val="0"/>
        <w:autoSpaceDN w:val="0"/>
        <w:adjustRightInd w:val="0"/>
        <w:spacing w:after="0" w:line="240" w:lineRule="auto"/>
        <w:rPr>
          <w:rFonts w:ascii="Georgia" w:eastAsiaTheme="minorEastAsia" w:hAnsi="Georgia" w:cs="Times New Roman"/>
          <w:sz w:val="23"/>
          <w:szCs w:val="23"/>
        </w:rPr>
      </w:pPr>
      <w:r w:rsidRPr="00A35F40">
        <w:rPr>
          <w:rFonts w:ascii="Georgia" w:eastAsiaTheme="minorEastAsia" w:hAnsi="Georgia" w:cs="Times New Roman"/>
          <w:b/>
          <w:bCs/>
          <w:sz w:val="23"/>
          <w:szCs w:val="23"/>
        </w:rPr>
        <w:t xml:space="preserve">2. Generate Incremental Economic Activity within Polk County </w:t>
      </w:r>
    </w:p>
    <w:p w14:paraId="6BF9441D" w14:textId="77777777" w:rsidR="002B2A9B" w:rsidRPr="00A35F40" w:rsidRDefault="002B2A9B" w:rsidP="002B2A9B">
      <w:pPr>
        <w:widowControl w:val="0"/>
        <w:autoSpaceDE w:val="0"/>
        <w:autoSpaceDN w:val="0"/>
        <w:adjustRightInd w:val="0"/>
        <w:spacing w:after="0" w:line="240" w:lineRule="auto"/>
        <w:rPr>
          <w:rFonts w:ascii="Georgia" w:eastAsiaTheme="minorEastAsia" w:hAnsi="Georgia" w:cs="Times New Roman"/>
          <w:sz w:val="23"/>
          <w:szCs w:val="23"/>
        </w:rPr>
      </w:pPr>
    </w:p>
    <w:p w14:paraId="54B6F609" w14:textId="77777777" w:rsidR="002B2A9B" w:rsidRPr="00A35F40" w:rsidRDefault="002B2A9B" w:rsidP="002B2A9B">
      <w:pPr>
        <w:widowControl w:val="0"/>
        <w:autoSpaceDE w:val="0"/>
        <w:autoSpaceDN w:val="0"/>
        <w:adjustRightInd w:val="0"/>
        <w:spacing w:after="0" w:line="240" w:lineRule="auto"/>
        <w:rPr>
          <w:rFonts w:ascii="Georgia" w:eastAsiaTheme="minorEastAsia" w:hAnsi="Georgia" w:cs="Times New Roman"/>
          <w:sz w:val="23"/>
          <w:szCs w:val="23"/>
        </w:rPr>
      </w:pPr>
      <w:r w:rsidRPr="00A35F40">
        <w:rPr>
          <w:rFonts w:ascii="Georgia" w:eastAsiaTheme="minorEastAsia" w:hAnsi="Georgia" w:cs="Times New Roman"/>
          <w:b/>
          <w:bCs/>
          <w:sz w:val="23"/>
          <w:szCs w:val="23"/>
        </w:rPr>
        <w:t xml:space="preserve"> </w:t>
      </w:r>
    </w:p>
    <w:p w14:paraId="0A098785"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Georgia" w:eastAsiaTheme="minorEastAsia" w:hAnsi="Georgia" w:cs="Times New Roman"/>
          <w:b/>
          <w:bCs/>
          <w:sz w:val="23"/>
          <w:szCs w:val="23"/>
        </w:rPr>
        <w:t xml:space="preserve">Objectives of the program are: </w:t>
      </w:r>
      <w:r w:rsidRPr="00A35F40">
        <w:rPr>
          <w:rFonts w:ascii="Arial" w:eastAsiaTheme="minorEastAsia" w:hAnsi="Arial" w:cs="Arial"/>
          <w:sz w:val="23"/>
          <w:szCs w:val="23"/>
        </w:rPr>
        <w:t xml:space="preserve"> </w:t>
      </w:r>
    </w:p>
    <w:p w14:paraId="2AA0C166"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lastRenderedPageBreak/>
        <w:t xml:space="preserve">  </w:t>
      </w:r>
    </w:p>
    <w:p w14:paraId="742835DA"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i/>
          <w:iCs/>
          <w:sz w:val="28"/>
          <w:szCs w:val="28"/>
        </w:rPr>
        <w:t>Create a portfolio of activities which…</w:t>
      </w:r>
      <w:r w:rsidRPr="00A35F40">
        <w:rPr>
          <w:rFonts w:ascii="Arial" w:eastAsiaTheme="minorEastAsia" w:hAnsi="Arial" w:cs="Arial"/>
          <w:i/>
          <w:iCs/>
          <w:sz w:val="23"/>
          <w:szCs w:val="23"/>
        </w:rPr>
        <w:t xml:space="preserve"> </w:t>
      </w:r>
      <w:r w:rsidRPr="00A35F40">
        <w:rPr>
          <w:rFonts w:ascii="Arial" w:eastAsiaTheme="minorEastAsia" w:hAnsi="Arial" w:cs="Arial"/>
          <w:sz w:val="23"/>
          <w:szCs w:val="23"/>
        </w:rPr>
        <w:t xml:space="preserve">  </w:t>
      </w:r>
    </w:p>
    <w:p w14:paraId="45A6D731"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2C9A5B54"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sz w:val="23"/>
          <w:szCs w:val="23"/>
        </w:rPr>
        <w:t>1.</w:t>
      </w:r>
      <w:r w:rsidRPr="00A35F40">
        <w:rPr>
          <w:rFonts w:ascii="Arial" w:eastAsiaTheme="minorEastAsia" w:hAnsi="Arial" w:cs="Arial"/>
          <w:sz w:val="23"/>
          <w:szCs w:val="23"/>
        </w:rPr>
        <w:t xml:space="preserve"> </w:t>
      </w:r>
      <w:r w:rsidRPr="00A35F40">
        <w:rPr>
          <w:rFonts w:ascii="Arial" w:eastAsiaTheme="minorEastAsia" w:hAnsi="Arial" w:cs="Arial"/>
          <w:b/>
          <w:bCs/>
          <w:sz w:val="23"/>
          <w:szCs w:val="23"/>
        </w:rPr>
        <w:t xml:space="preserve">Attract Visitors During Periods </w:t>
      </w:r>
      <w:proofErr w:type="gramStart"/>
      <w:r w:rsidRPr="00A35F40">
        <w:rPr>
          <w:rFonts w:ascii="Arial" w:eastAsiaTheme="minorEastAsia" w:hAnsi="Arial" w:cs="Arial"/>
          <w:b/>
          <w:bCs/>
          <w:sz w:val="23"/>
          <w:szCs w:val="23"/>
        </w:rPr>
        <w:t>With</w:t>
      </w:r>
      <w:proofErr w:type="gramEnd"/>
      <w:r w:rsidRPr="00A35F40">
        <w:rPr>
          <w:rFonts w:ascii="Arial" w:eastAsiaTheme="minorEastAsia" w:hAnsi="Arial" w:cs="Arial"/>
          <w:b/>
          <w:bCs/>
          <w:sz w:val="23"/>
          <w:szCs w:val="23"/>
        </w:rPr>
        <w:t xml:space="preserve"> Moderate to High Growth Capacity</w:t>
      </w:r>
      <w:r w:rsidRPr="00A35F40">
        <w:rPr>
          <w:rFonts w:ascii="Arial" w:eastAsiaTheme="minorEastAsia" w:hAnsi="Arial" w:cs="Arial"/>
          <w:sz w:val="23"/>
          <w:szCs w:val="23"/>
        </w:rPr>
        <w:t xml:space="preserve">  </w:t>
      </w:r>
    </w:p>
    <w:p w14:paraId="38AE67E7"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Because of the impact on the quality of visitors’ experience, priority consideration will be given to proposals for events which will attract visitors when tourism is relatively slow.  These periods will vary by geographic areas of the County, </w:t>
      </w:r>
      <w:proofErr w:type="gramStart"/>
      <w:r w:rsidRPr="00A35F40">
        <w:rPr>
          <w:rFonts w:ascii="Arial" w:eastAsiaTheme="minorEastAsia" w:hAnsi="Arial" w:cs="Arial"/>
          <w:sz w:val="23"/>
          <w:szCs w:val="23"/>
        </w:rPr>
        <w:t>but generally speaking, major</w:t>
      </w:r>
      <w:proofErr w:type="gramEnd"/>
      <w:r w:rsidRPr="00A35F40">
        <w:rPr>
          <w:rFonts w:ascii="Arial" w:eastAsiaTheme="minorEastAsia" w:hAnsi="Arial" w:cs="Arial"/>
          <w:sz w:val="23"/>
          <w:szCs w:val="23"/>
        </w:rPr>
        <w:t xml:space="preserve"> holidays and the months of March, April and July are peak tourism months in Polk County.   </w:t>
      </w:r>
    </w:p>
    <w:p w14:paraId="15D4E036"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22AA428C"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sz w:val="23"/>
          <w:szCs w:val="23"/>
        </w:rPr>
        <w:t>2.</w:t>
      </w:r>
      <w:r w:rsidRPr="00A35F40">
        <w:rPr>
          <w:rFonts w:ascii="Arial" w:eastAsiaTheme="minorEastAsia" w:hAnsi="Arial" w:cs="Arial"/>
          <w:sz w:val="23"/>
          <w:szCs w:val="23"/>
        </w:rPr>
        <w:t xml:space="preserve"> </w:t>
      </w:r>
      <w:r w:rsidRPr="00A35F40">
        <w:rPr>
          <w:rFonts w:ascii="Arial" w:eastAsiaTheme="minorEastAsia" w:hAnsi="Arial" w:cs="Arial"/>
          <w:b/>
          <w:bCs/>
          <w:sz w:val="23"/>
          <w:szCs w:val="23"/>
        </w:rPr>
        <w:t>Reinforce Existing Positive Images</w:t>
      </w:r>
      <w:r w:rsidRPr="00A35F40">
        <w:rPr>
          <w:rFonts w:ascii="Arial" w:eastAsiaTheme="minorEastAsia" w:hAnsi="Arial" w:cs="Arial"/>
          <w:sz w:val="23"/>
          <w:szCs w:val="23"/>
        </w:rPr>
        <w:t xml:space="preserve">   </w:t>
      </w:r>
    </w:p>
    <w:p w14:paraId="78C7C0E9"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2240927F"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Events which set Polk County apart from other destinations by focusing attention on the area’s unique tourist offerings.  </w:t>
      </w:r>
    </w:p>
    <w:p w14:paraId="2240E2B0"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 xml:space="preserve"> </w:t>
      </w:r>
    </w:p>
    <w:p w14:paraId="2E453788"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sz w:val="23"/>
          <w:szCs w:val="23"/>
        </w:rPr>
        <w:t>3.</w:t>
      </w:r>
      <w:r w:rsidRPr="00A35F40">
        <w:rPr>
          <w:rFonts w:ascii="Arial" w:eastAsiaTheme="minorEastAsia" w:hAnsi="Arial" w:cs="Arial"/>
          <w:sz w:val="23"/>
          <w:szCs w:val="23"/>
        </w:rPr>
        <w:t xml:space="preserve"> </w:t>
      </w:r>
      <w:r w:rsidRPr="00A35F40">
        <w:rPr>
          <w:rFonts w:ascii="Arial" w:eastAsiaTheme="minorEastAsia" w:hAnsi="Arial" w:cs="Arial"/>
          <w:b/>
          <w:bCs/>
          <w:sz w:val="23"/>
          <w:szCs w:val="23"/>
        </w:rPr>
        <w:t>Encourage Increased Visitor Spending</w:t>
      </w:r>
      <w:r w:rsidRPr="00A35F40">
        <w:rPr>
          <w:rFonts w:ascii="Arial" w:eastAsiaTheme="minorEastAsia" w:hAnsi="Arial" w:cs="Arial"/>
          <w:sz w:val="23"/>
          <w:szCs w:val="23"/>
        </w:rPr>
        <w:t xml:space="preserve">          </w:t>
      </w:r>
    </w:p>
    <w:p w14:paraId="30701BB9"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57E44E57"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The TDC wishes to avoid programs that compete with private sector businesses. Events should stimulate additional economic activity rather than displace normal expenditure patterns. </w:t>
      </w:r>
    </w:p>
    <w:p w14:paraId="6C9E3A0B"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 xml:space="preserve"> </w:t>
      </w:r>
    </w:p>
    <w:p w14:paraId="0D259B0E"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sz w:val="23"/>
          <w:szCs w:val="23"/>
        </w:rPr>
        <w:t>4.</w:t>
      </w:r>
      <w:r w:rsidRPr="00A35F40">
        <w:rPr>
          <w:rFonts w:ascii="Arial" w:eastAsiaTheme="minorEastAsia" w:hAnsi="Arial" w:cs="Arial"/>
          <w:sz w:val="23"/>
          <w:szCs w:val="23"/>
        </w:rPr>
        <w:t xml:space="preserve"> </w:t>
      </w:r>
      <w:r w:rsidRPr="00A35F40">
        <w:rPr>
          <w:rFonts w:ascii="Arial" w:eastAsiaTheme="minorEastAsia" w:hAnsi="Arial" w:cs="Arial"/>
          <w:b/>
          <w:bCs/>
          <w:sz w:val="23"/>
          <w:szCs w:val="23"/>
        </w:rPr>
        <w:t xml:space="preserve">Provide Added Value </w:t>
      </w:r>
      <w:proofErr w:type="gramStart"/>
      <w:r w:rsidRPr="00A35F40">
        <w:rPr>
          <w:rFonts w:ascii="Arial" w:eastAsiaTheme="minorEastAsia" w:hAnsi="Arial" w:cs="Arial"/>
          <w:b/>
          <w:bCs/>
          <w:sz w:val="23"/>
          <w:szCs w:val="23"/>
        </w:rPr>
        <w:t>To</w:t>
      </w:r>
      <w:proofErr w:type="gramEnd"/>
      <w:r w:rsidRPr="00A35F40">
        <w:rPr>
          <w:rFonts w:ascii="Arial" w:eastAsiaTheme="minorEastAsia" w:hAnsi="Arial" w:cs="Arial"/>
          <w:b/>
          <w:bCs/>
          <w:sz w:val="23"/>
          <w:szCs w:val="23"/>
        </w:rPr>
        <w:t xml:space="preserve"> A Polk County Visit</w:t>
      </w:r>
      <w:r w:rsidRPr="00A35F40">
        <w:rPr>
          <w:rFonts w:ascii="Arial" w:eastAsiaTheme="minorEastAsia" w:hAnsi="Arial" w:cs="Arial"/>
          <w:sz w:val="23"/>
          <w:szCs w:val="23"/>
        </w:rPr>
        <w:t xml:space="preserve"> </w:t>
      </w:r>
    </w:p>
    <w:p w14:paraId="76BA20A7"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5D83AC30"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Value can be defined in two ways. First events may provide “emotional value” by exceeding the anticipated satisfaction level of visitors (...</w:t>
      </w:r>
      <w:r w:rsidRPr="00A35F40">
        <w:rPr>
          <w:rFonts w:ascii="Arial" w:eastAsiaTheme="minorEastAsia" w:hAnsi="Arial" w:cs="Arial"/>
          <w:i/>
          <w:iCs/>
          <w:sz w:val="23"/>
          <w:szCs w:val="23"/>
        </w:rPr>
        <w:t>that was a pleasant surprise</w:t>
      </w:r>
      <w:r w:rsidRPr="00A35F40">
        <w:rPr>
          <w:rFonts w:ascii="Arial" w:eastAsiaTheme="minorEastAsia" w:hAnsi="Arial" w:cs="Arial"/>
          <w:sz w:val="23"/>
          <w:szCs w:val="23"/>
        </w:rPr>
        <w:t xml:space="preserve">.)  Events can also provide “financial value” by providing </w:t>
      </w:r>
      <w:proofErr w:type="gramStart"/>
      <w:r w:rsidRPr="00A35F40">
        <w:rPr>
          <w:rFonts w:ascii="Arial" w:eastAsiaTheme="minorEastAsia" w:hAnsi="Arial" w:cs="Arial"/>
          <w:sz w:val="23"/>
          <w:szCs w:val="23"/>
        </w:rPr>
        <w:t>no-cost</w:t>
      </w:r>
      <w:proofErr w:type="gramEnd"/>
      <w:r w:rsidRPr="00A35F40">
        <w:rPr>
          <w:rFonts w:ascii="Arial" w:eastAsiaTheme="minorEastAsia" w:hAnsi="Arial" w:cs="Arial"/>
          <w:sz w:val="23"/>
          <w:szCs w:val="23"/>
        </w:rPr>
        <w:t xml:space="preserve"> or low-cost activities of interest to visitors during otherwise slow times.  </w:t>
      </w:r>
    </w:p>
    <w:p w14:paraId="1F71A1A7" w14:textId="77777777" w:rsidR="002B2A9B"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655352F1" w14:textId="77777777" w:rsidR="004E740C" w:rsidRDefault="004E740C" w:rsidP="002B2A9B">
      <w:pPr>
        <w:widowControl w:val="0"/>
        <w:autoSpaceDE w:val="0"/>
        <w:autoSpaceDN w:val="0"/>
        <w:adjustRightInd w:val="0"/>
        <w:spacing w:after="0" w:line="240" w:lineRule="auto"/>
        <w:rPr>
          <w:rFonts w:ascii="Arial" w:eastAsiaTheme="minorEastAsia" w:hAnsi="Arial" w:cs="Arial"/>
          <w:sz w:val="23"/>
          <w:szCs w:val="23"/>
        </w:rPr>
      </w:pPr>
    </w:p>
    <w:p w14:paraId="48A1C822" w14:textId="77777777" w:rsidR="00B05C75" w:rsidRDefault="00B05C75" w:rsidP="002B2A9B">
      <w:pPr>
        <w:widowControl w:val="0"/>
        <w:autoSpaceDE w:val="0"/>
        <w:autoSpaceDN w:val="0"/>
        <w:adjustRightInd w:val="0"/>
        <w:spacing w:after="0" w:line="240" w:lineRule="auto"/>
        <w:rPr>
          <w:rFonts w:ascii="Arial" w:eastAsiaTheme="minorEastAsia" w:hAnsi="Arial" w:cs="Arial"/>
          <w:sz w:val="23"/>
          <w:szCs w:val="23"/>
        </w:rPr>
      </w:pPr>
    </w:p>
    <w:p w14:paraId="01879F5D"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8"/>
          <w:szCs w:val="28"/>
        </w:rPr>
      </w:pPr>
      <w:r w:rsidRPr="00A35F40">
        <w:rPr>
          <w:rFonts w:ascii="Arial" w:eastAsiaTheme="minorEastAsia" w:hAnsi="Arial" w:cs="Arial"/>
          <w:sz w:val="28"/>
          <w:szCs w:val="28"/>
        </w:rPr>
        <w:t xml:space="preserve">To assist in achieving these goals, proposals will be evaluated in the following categories: </w:t>
      </w:r>
      <w:r>
        <w:rPr>
          <w:rFonts w:ascii="Arial" w:eastAsiaTheme="minorEastAsia" w:hAnsi="Arial" w:cs="Arial"/>
          <w:sz w:val="28"/>
          <w:szCs w:val="28"/>
        </w:rPr>
        <w:br/>
      </w:r>
    </w:p>
    <w:p w14:paraId="4AF9728C" w14:textId="77777777" w:rsidR="002B2A9B" w:rsidRPr="00A35F40" w:rsidRDefault="002B2A9B" w:rsidP="002B2A9B">
      <w:pPr>
        <w:widowControl w:val="0"/>
        <w:autoSpaceDE w:val="0"/>
        <w:autoSpaceDN w:val="0"/>
        <w:adjustRightInd w:val="0"/>
        <w:spacing w:after="0" w:line="240" w:lineRule="auto"/>
        <w:ind w:firstLine="720"/>
        <w:jc w:val="both"/>
        <w:rPr>
          <w:rFonts w:ascii="Arial" w:eastAsiaTheme="minorEastAsia" w:hAnsi="Arial" w:cs="Arial"/>
          <w:sz w:val="26"/>
          <w:szCs w:val="26"/>
        </w:rPr>
      </w:pPr>
      <w:r w:rsidRPr="00A35F40">
        <w:rPr>
          <w:rFonts w:ascii="Arial" w:eastAsiaTheme="minorEastAsia" w:hAnsi="Arial" w:cs="Arial"/>
          <w:i/>
          <w:iCs/>
          <w:sz w:val="26"/>
          <w:szCs w:val="26"/>
        </w:rPr>
        <w:t xml:space="preserve">Economic Benefits    </w:t>
      </w:r>
      <w:r>
        <w:rPr>
          <w:rFonts w:ascii="Arial" w:eastAsiaTheme="minorEastAsia" w:hAnsi="Arial" w:cs="Arial"/>
          <w:i/>
          <w:iCs/>
          <w:sz w:val="26"/>
          <w:szCs w:val="26"/>
        </w:rPr>
        <w:tab/>
      </w:r>
      <w:r w:rsidRPr="00A35F40">
        <w:rPr>
          <w:rFonts w:ascii="Arial" w:eastAsiaTheme="minorEastAsia" w:hAnsi="Arial" w:cs="Arial"/>
          <w:i/>
          <w:iCs/>
          <w:sz w:val="26"/>
          <w:szCs w:val="26"/>
        </w:rPr>
        <w:t>Sustainability</w:t>
      </w:r>
    </w:p>
    <w:p w14:paraId="5EAC54CD" w14:textId="77777777" w:rsidR="002B2A9B" w:rsidRPr="00A35F40" w:rsidRDefault="002B2A9B" w:rsidP="002B2A9B">
      <w:pPr>
        <w:widowControl w:val="0"/>
        <w:autoSpaceDE w:val="0"/>
        <w:autoSpaceDN w:val="0"/>
        <w:adjustRightInd w:val="0"/>
        <w:spacing w:after="0" w:line="240" w:lineRule="auto"/>
        <w:ind w:firstLine="720"/>
        <w:jc w:val="both"/>
        <w:rPr>
          <w:rFonts w:ascii="Arial" w:eastAsiaTheme="minorEastAsia" w:hAnsi="Arial" w:cs="Arial"/>
          <w:sz w:val="26"/>
          <w:szCs w:val="26"/>
        </w:rPr>
      </w:pPr>
      <w:r w:rsidRPr="00A35F40">
        <w:rPr>
          <w:rFonts w:ascii="Arial" w:eastAsiaTheme="minorEastAsia" w:hAnsi="Arial" w:cs="Arial"/>
          <w:i/>
          <w:iCs/>
          <w:sz w:val="26"/>
          <w:szCs w:val="26"/>
        </w:rPr>
        <w:t xml:space="preserve">Appropriateness      </w:t>
      </w:r>
      <w:r>
        <w:rPr>
          <w:rFonts w:ascii="Arial" w:eastAsiaTheme="minorEastAsia" w:hAnsi="Arial" w:cs="Arial"/>
          <w:i/>
          <w:iCs/>
          <w:sz w:val="26"/>
          <w:szCs w:val="26"/>
        </w:rPr>
        <w:tab/>
      </w:r>
      <w:r w:rsidRPr="00A35F40">
        <w:rPr>
          <w:rFonts w:ascii="Arial" w:eastAsiaTheme="minorEastAsia" w:hAnsi="Arial" w:cs="Arial"/>
          <w:i/>
          <w:iCs/>
          <w:sz w:val="26"/>
          <w:szCs w:val="26"/>
        </w:rPr>
        <w:t>Image Enhancement</w:t>
      </w:r>
    </w:p>
    <w:p w14:paraId="143E3004" w14:textId="77777777" w:rsidR="002B2A9B" w:rsidRPr="00A35F40" w:rsidRDefault="002B2A9B" w:rsidP="002B2A9B">
      <w:pPr>
        <w:widowControl w:val="0"/>
        <w:autoSpaceDE w:val="0"/>
        <w:autoSpaceDN w:val="0"/>
        <w:adjustRightInd w:val="0"/>
        <w:spacing w:after="0" w:line="240" w:lineRule="auto"/>
        <w:ind w:firstLine="720"/>
        <w:jc w:val="both"/>
        <w:rPr>
          <w:rFonts w:ascii="Arial" w:eastAsiaTheme="minorEastAsia" w:hAnsi="Arial" w:cs="Arial"/>
          <w:sz w:val="26"/>
          <w:szCs w:val="26"/>
        </w:rPr>
      </w:pPr>
      <w:r w:rsidRPr="00A35F40">
        <w:rPr>
          <w:rFonts w:ascii="Arial" w:eastAsiaTheme="minorEastAsia" w:hAnsi="Arial" w:cs="Arial"/>
          <w:i/>
          <w:iCs/>
          <w:sz w:val="26"/>
          <w:szCs w:val="26"/>
        </w:rPr>
        <w:t xml:space="preserve">Growth Potential      </w:t>
      </w:r>
      <w:r>
        <w:rPr>
          <w:rFonts w:ascii="Arial" w:eastAsiaTheme="minorEastAsia" w:hAnsi="Arial" w:cs="Arial"/>
          <w:i/>
          <w:iCs/>
          <w:sz w:val="26"/>
          <w:szCs w:val="26"/>
        </w:rPr>
        <w:tab/>
      </w:r>
      <w:r w:rsidRPr="00A35F40">
        <w:rPr>
          <w:rFonts w:ascii="Arial" w:eastAsiaTheme="minorEastAsia" w:hAnsi="Arial" w:cs="Arial"/>
          <w:i/>
          <w:iCs/>
          <w:sz w:val="26"/>
          <w:szCs w:val="26"/>
        </w:rPr>
        <w:t>Event Quality</w:t>
      </w:r>
    </w:p>
    <w:p w14:paraId="30C4C060" w14:textId="77777777" w:rsidR="002B2A9B" w:rsidRPr="00A35F40" w:rsidRDefault="002B2A9B" w:rsidP="002B2A9B">
      <w:pPr>
        <w:widowControl w:val="0"/>
        <w:autoSpaceDE w:val="0"/>
        <w:autoSpaceDN w:val="0"/>
        <w:adjustRightInd w:val="0"/>
        <w:spacing w:after="0" w:line="240" w:lineRule="auto"/>
        <w:ind w:firstLine="720"/>
        <w:jc w:val="both"/>
        <w:rPr>
          <w:rFonts w:ascii="Arial" w:eastAsiaTheme="minorEastAsia" w:hAnsi="Arial" w:cs="Arial"/>
          <w:sz w:val="26"/>
          <w:szCs w:val="26"/>
        </w:rPr>
      </w:pPr>
      <w:r w:rsidRPr="00A35F40">
        <w:rPr>
          <w:rFonts w:ascii="Arial" w:eastAsiaTheme="minorEastAsia" w:hAnsi="Arial" w:cs="Arial"/>
          <w:i/>
          <w:iCs/>
          <w:sz w:val="26"/>
          <w:szCs w:val="26"/>
        </w:rPr>
        <w:t>Community Support</w:t>
      </w:r>
    </w:p>
    <w:p w14:paraId="07150230" w14:textId="77777777" w:rsidR="002B2A9B" w:rsidRDefault="002B2A9B" w:rsidP="002B2A9B"/>
    <w:p w14:paraId="4C01A0B6" w14:textId="77777777" w:rsidR="002B2A9B" w:rsidRDefault="002B2A9B" w:rsidP="002B2A9B">
      <w:pPr>
        <w:widowControl w:val="0"/>
        <w:autoSpaceDE w:val="0"/>
        <w:autoSpaceDN w:val="0"/>
        <w:adjustRightInd w:val="0"/>
        <w:spacing w:after="0" w:line="240" w:lineRule="auto"/>
        <w:rPr>
          <w:rFonts w:ascii="Arial" w:eastAsiaTheme="minorEastAsia" w:hAnsi="Arial" w:cs="Arial"/>
          <w:sz w:val="32"/>
          <w:szCs w:val="32"/>
          <w:u w:val="single"/>
        </w:rPr>
      </w:pPr>
    </w:p>
    <w:p w14:paraId="757F4593"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32"/>
          <w:szCs w:val="32"/>
          <w:u w:val="single"/>
        </w:rPr>
      </w:pPr>
      <w:r w:rsidRPr="00A35F40">
        <w:rPr>
          <w:rFonts w:ascii="Arial" w:eastAsiaTheme="minorEastAsia" w:hAnsi="Arial" w:cs="Arial"/>
          <w:sz w:val="32"/>
          <w:szCs w:val="32"/>
          <w:u w:val="single"/>
        </w:rPr>
        <w:t xml:space="preserve">Eligibility For Funding Consideration </w:t>
      </w:r>
    </w:p>
    <w:p w14:paraId="2E9D01FA"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5861AB1C"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35EE4277"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1. ALL EVENTS, PERFORMANCES, OR PROGRAMS FUNDED BY THE TOURIST DEVELOPMENT COUNCIL MUST BE OPEN &amp; ACCESSIBLE TO THE GENERAL PUBLIC</w:t>
      </w:r>
      <w:r>
        <w:rPr>
          <w:rFonts w:ascii="Arial" w:eastAsiaTheme="minorEastAsia" w:hAnsi="Arial" w:cs="Arial"/>
          <w:b/>
          <w:bCs/>
          <w:sz w:val="23"/>
          <w:szCs w:val="23"/>
        </w:rPr>
        <w:t>.</w:t>
      </w:r>
      <w:r w:rsidRPr="00A35F40">
        <w:rPr>
          <w:rFonts w:ascii="Arial" w:eastAsiaTheme="minorEastAsia" w:hAnsi="Arial" w:cs="Arial"/>
          <w:b/>
          <w:bCs/>
          <w:sz w:val="23"/>
          <w:szCs w:val="23"/>
        </w:rPr>
        <w:t xml:space="preserve"> </w:t>
      </w:r>
    </w:p>
    <w:p w14:paraId="10789B49"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 xml:space="preserve"> </w:t>
      </w:r>
    </w:p>
    <w:p w14:paraId="7DEA0101"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lastRenderedPageBreak/>
        <w:t xml:space="preserve">Events, performances or programs must be promoted to the public and cannot be unreasonably restrictive through admittance fees, public access or crowd capacity, which limits participation by visitors. One of the main purposes of the events must be to attract overnight visitors to Polk County. Events which require a visitor to purchase a ticket to a third-party venue will not be considered for funding.   </w:t>
      </w:r>
    </w:p>
    <w:p w14:paraId="15357A21"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3F9AF3B8"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 xml:space="preserve">2. IMPACT BENEFITS POLK COUNTY. </w:t>
      </w:r>
    </w:p>
    <w:p w14:paraId="3684A85F"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 xml:space="preserve"> </w:t>
      </w:r>
    </w:p>
    <w:p w14:paraId="1A3C05C7" w14:textId="77777777" w:rsidR="002B2A9B" w:rsidRPr="00A35F40" w:rsidRDefault="002B2A9B" w:rsidP="002B2A9B">
      <w:pPr>
        <w:widowControl w:val="0"/>
        <w:autoSpaceDE w:val="0"/>
        <w:autoSpaceDN w:val="0"/>
        <w:adjustRightInd w:val="0"/>
        <w:spacing w:after="0" w:line="240" w:lineRule="auto"/>
        <w:rPr>
          <w:rFonts w:ascii="Georgia" w:eastAsiaTheme="minorEastAsia" w:hAnsi="Georgia" w:cs="Georgia"/>
          <w:sz w:val="23"/>
          <w:szCs w:val="23"/>
        </w:rPr>
      </w:pPr>
      <w:r w:rsidRPr="00A35F40">
        <w:rPr>
          <w:rFonts w:ascii="Arial" w:eastAsiaTheme="minorEastAsia" w:hAnsi="Arial" w:cs="Arial"/>
          <w:sz w:val="23"/>
          <w:szCs w:val="23"/>
        </w:rPr>
        <w:t xml:space="preserve">Events, performances or programs must take place in Polk County.  If these events, performances or programs are to be used for fund raising purposes, profits must go wholly to programs that benefit Polk County residents or charities.    </w:t>
      </w:r>
    </w:p>
    <w:p w14:paraId="0BB65ECA"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6E5F2766"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3.</w:t>
      </w:r>
      <w:r>
        <w:rPr>
          <w:rFonts w:ascii="Arial" w:eastAsiaTheme="minorEastAsia" w:hAnsi="Arial" w:cs="Arial"/>
          <w:sz w:val="23"/>
          <w:szCs w:val="23"/>
        </w:rPr>
        <w:t xml:space="preserve">  </w:t>
      </w:r>
      <w:r w:rsidRPr="00A35F40">
        <w:rPr>
          <w:rFonts w:ascii="Arial" w:eastAsiaTheme="minorEastAsia" w:hAnsi="Arial" w:cs="Arial"/>
          <w:b/>
          <w:bCs/>
          <w:sz w:val="23"/>
          <w:szCs w:val="23"/>
        </w:rPr>
        <w:t xml:space="preserve">MUST BE A NOT-FOR-PROFIT ORGANIZATION QUALIFIED TO DO  </w:t>
      </w:r>
    </w:p>
    <w:p w14:paraId="537760DA"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 xml:space="preserve">BUSINESS IN FLORIDA. </w:t>
      </w:r>
    </w:p>
    <w:p w14:paraId="25CB5B25"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05746D04"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a. Applicant organization must be l</w:t>
      </w:r>
      <w:r w:rsidR="000079DF">
        <w:rPr>
          <w:rFonts w:ascii="Arial" w:eastAsiaTheme="minorEastAsia" w:hAnsi="Arial" w:cs="Arial"/>
          <w:sz w:val="23"/>
          <w:szCs w:val="23"/>
        </w:rPr>
        <w:t xml:space="preserve">egally incorporated in Florida or must qualify with the Florida Department of State to be authorized to do business in Florida. </w:t>
      </w:r>
    </w:p>
    <w:p w14:paraId="5E86EC5F"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b. Applicant organization must be recognized as a tax-exempt organization by the IRS under the Internal Revenue Code, Section 501c, subsections 3,4,5,6 or 7.   </w:t>
      </w:r>
    </w:p>
    <w:p w14:paraId="7926E202"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c. A copy of the most recent IRS determination letter must be provided to confirm your organization’s federal tax-exempt status.   </w:t>
      </w:r>
    </w:p>
    <w:p w14:paraId="63B95D56" w14:textId="77777777" w:rsidR="002B2A9B" w:rsidRPr="00A35F40" w:rsidRDefault="000079DF" w:rsidP="002B2A9B">
      <w:pPr>
        <w:widowControl w:val="0"/>
        <w:autoSpaceDE w:val="0"/>
        <w:autoSpaceDN w:val="0"/>
        <w:adjustRightInd w:val="0"/>
        <w:spacing w:after="0" w:line="240" w:lineRule="auto"/>
        <w:rPr>
          <w:rFonts w:ascii="Arial" w:eastAsiaTheme="minorEastAsia" w:hAnsi="Arial" w:cs="Arial"/>
          <w:sz w:val="23"/>
          <w:szCs w:val="23"/>
        </w:rPr>
      </w:pPr>
      <w:r>
        <w:rPr>
          <w:rFonts w:ascii="Arial" w:eastAsiaTheme="minorEastAsia" w:hAnsi="Arial" w:cs="Arial"/>
          <w:sz w:val="23"/>
          <w:szCs w:val="23"/>
        </w:rPr>
        <w:t>d</w:t>
      </w:r>
      <w:r w:rsidR="002B2A9B" w:rsidRPr="00A35F40">
        <w:rPr>
          <w:rFonts w:ascii="Arial" w:eastAsiaTheme="minorEastAsia" w:hAnsi="Arial" w:cs="Arial"/>
          <w:sz w:val="23"/>
          <w:szCs w:val="23"/>
        </w:rPr>
        <w:t xml:space="preserve">. All organizations must have a bank checking account. </w:t>
      </w:r>
    </w:p>
    <w:p w14:paraId="593E9AC3" w14:textId="77777777" w:rsidR="002B2A9B"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51C4019B" w14:textId="77777777" w:rsidR="00C80E75" w:rsidRDefault="00C80E75" w:rsidP="002B2A9B">
      <w:pPr>
        <w:widowControl w:val="0"/>
        <w:autoSpaceDE w:val="0"/>
        <w:autoSpaceDN w:val="0"/>
        <w:adjustRightInd w:val="0"/>
        <w:spacing w:after="0" w:line="240" w:lineRule="auto"/>
        <w:rPr>
          <w:rFonts w:ascii="Arial" w:eastAsiaTheme="minorEastAsia" w:hAnsi="Arial" w:cs="Arial"/>
          <w:sz w:val="23"/>
          <w:szCs w:val="23"/>
        </w:rPr>
      </w:pPr>
    </w:p>
    <w:p w14:paraId="677E7E2F"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b/>
          <w:bCs/>
          <w:sz w:val="23"/>
          <w:szCs w:val="23"/>
        </w:rPr>
        <w:t xml:space="preserve">4. PUBLIC SCHOOLS OR </w:t>
      </w:r>
      <w:r>
        <w:rPr>
          <w:rFonts w:ascii="Arial" w:eastAsiaTheme="minorEastAsia" w:hAnsi="Arial" w:cs="Arial"/>
          <w:b/>
          <w:bCs/>
          <w:sz w:val="23"/>
          <w:szCs w:val="23"/>
        </w:rPr>
        <w:t xml:space="preserve">OTHER GOVERNMENT ORGANIZATIONS </w:t>
      </w:r>
      <w:r w:rsidRPr="00A35F40">
        <w:rPr>
          <w:rFonts w:ascii="Arial" w:eastAsiaTheme="minorEastAsia" w:hAnsi="Arial" w:cs="Arial"/>
          <w:b/>
          <w:bCs/>
          <w:sz w:val="23"/>
          <w:szCs w:val="23"/>
        </w:rPr>
        <w:t xml:space="preserve">ARE ALSO ELIGIBLE. </w:t>
      </w:r>
    </w:p>
    <w:p w14:paraId="7ABBB9F8" w14:textId="77777777" w:rsidR="002B2A9B" w:rsidRPr="00A35F40"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A35F40">
        <w:rPr>
          <w:rFonts w:ascii="Arial" w:eastAsiaTheme="minorEastAsia" w:hAnsi="Arial" w:cs="Arial"/>
          <w:sz w:val="23"/>
          <w:szCs w:val="23"/>
        </w:rPr>
        <w:t xml:space="preserve"> </w:t>
      </w:r>
    </w:p>
    <w:p w14:paraId="0EDA6AB0" w14:textId="77777777" w:rsidR="00762166" w:rsidRDefault="002B2A9B" w:rsidP="00ED78CA">
      <w:r w:rsidRPr="00A35F40">
        <w:rPr>
          <w:rFonts w:ascii="Arial" w:hAnsi="Arial" w:cs="Arial"/>
          <w:sz w:val="23"/>
          <w:szCs w:val="23"/>
        </w:rPr>
        <w:t xml:space="preserve"> K-12 Public schools support organizations such as PTA’s, Education Foundations are eligible to apply.  Individual Schools are ineligible.  Units of Higher Education or Government or other municipal/county government organizations within Polk County are eligible to apply, however the program, event, or activity must fall with the definition of Arts/Culture/Heritage.</w:t>
      </w:r>
    </w:p>
    <w:p w14:paraId="6C3BA4B2" w14:textId="77777777" w:rsidR="00C80E75" w:rsidRDefault="00C80E75" w:rsidP="00ED78CA"/>
    <w:p w14:paraId="472A3ACC" w14:textId="77777777" w:rsidR="00B05C75" w:rsidRDefault="00B05C75" w:rsidP="00ED78CA"/>
    <w:p w14:paraId="3A1E80F2" w14:textId="77777777" w:rsidR="00B05C75" w:rsidRDefault="00B05C75" w:rsidP="00ED78CA"/>
    <w:p w14:paraId="3F459FC7" w14:textId="77777777" w:rsidR="00B05C75" w:rsidRPr="00C80E75" w:rsidRDefault="00B05C75" w:rsidP="00ED78CA"/>
    <w:p w14:paraId="6D0F634A" w14:textId="77777777" w:rsidR="002B2A9B" w:rsidRPr="00ED78CA" w:rsidRDefault="002B2A9B" w:rsidP="00ED78CA">
      <w:r w:rsidRPr="00281CA9">
        <w:rPr>
          <w:rFonts w:ascii="Georgia" w:eastAsiaTheme="minorEastAsia" w:hAnsi="Georgia" w:cs="Times New Roman"/>
          <w:sz w:val="32"/>
          <w:szCs w:val="32"/>
          <w:u w:val="single"/>
        </w:rPr>
        <w:t xml:space="preserve">Event Classifications </w:t>
      </w:r>
    </w:p>
    <w:p w14:paraId="0261117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bCs/>
          <w:sz w:val="23"/>
          <w:szCs w:val="23"/>
        </w:rPr>
        <w:t xml:space="preserve"> </w:t>
      </w:r>
    </w:p>
    <w:p w14:paraId="60E78DD8"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The following classification of events will assist both the members of the Arts and Culture Committee (ACC) and the applicant by providing consistent evaluation criteria for all requests. The Tourist Development Council, at its discretion, may consider funding requests other than those described below and may exceed published funding levels. </w:t>
      </w:r>
      <w:r>
        <w:rPr>
          <w:rFonts w:ascii="Arial" w:eastAsiaTheme="minorEastAsia" w:hAnsi="Arial" w:cs="Arial"/>
          <w:sz w:val="23"/>
          <w:szCs w:val="23"/>
        </w:rPr>
        <w:br/>
      </w:r>
    </w:p>
    <w:p w14:paraId="2E39773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6D9FE228"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Program Category:  </w:t>
      </w:r>
    </w:p>
    <w:p w14:paraId="29B3FC90"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78ECE6A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sz w:val="23"/>
          <w:szCs w:val="23"/>
        </w:rPr>
        <w:t>A)</w:t>
      </w:r>
      <w:r w:rsidRPr="00281CA9">
        <w:rPr>
          <w:rFonts w:ascii="Arial" w:eastAsiaTheme="minorEastAsia" w:hAnsi="Arial" w:cs="Arial"/>
          <w:b/>
          <w:bCs/>
          <w:sz w:val="23"/>
          <w:szCs w:val="23"/>
        </w:rPr>
        <w:t xml:space="preserve"> Regional Events- multiple consecutive day recurring events  </w:t>
      </w:r>
      <w:r>
        <w:rPr>
          <w:rFonts w:ascii="Arial" w:eastAsiaTheme="minorEastAsia" w:hAnsi="Arial" w:cs="Arial"/>
          <w:b/>
          <w:bCs/>
          <w:sz w:val="23"/>
          <w:szCs w:val="23"/>
        </w:rPr>
        <w:br/>
      </w:r>
      <w:r>
        <w:rPr>
          <w:rFonts w:ascii="Arial" w:eastAsiaTheme="minorEastAsia" w:hAnsi="Arial" w:cs="Arial"/>
          <w:b/>
          <w:bCs/>
          <w:sz w:val="23"/>
          <w:szCs w:val="23"/>
        </w:rPr>
        <w:br/>
      </w:r>
      <w:r w:rsidRPr="00281CA9">
        <w:rPr>
          <w:rFonts w:ascii="Arial" w:eastAsiaTheme="minorEastAsia" w:hAnsi="Arial" w:cs="Arial"/>
          <w:sz w:val="23"/>
          <w:szCs w:val="23"/>
        </w:rPr>
        <w:t>Maximum Request of up to $</w:t>
      </w:r>
      <w:r w:rsidR="007A6B61">
        <w:rPr>
          <w:rFonts w:ascii="Arial" w:eastAsiaTheme="minorEastAsia" w:hAnsi="Arial" w:cs="Arial"/>
          <w:sz w:val="23"/>
          <w:szCs w:val="23"/>
        </w:rPr>
        <w:t>75,000</w:t>
      </w:r>
      <w:r w:rsidRPr="00281CA9">
        <w:rPr>
          <w:rFonts w:ascii="Arial" w:eastAsiaTheme="minorEastAsia" w:hAnsi="Arial" w:cs="Arial"/>
          <w:sz w:val="23"/>
          <w:szCs w:val="23"/>
        </w:rPr>
        <w:t xml:space="preserve"> of which </w:t>
      </w:r>
      <w:r w:rsidR="00F735A2">
        <w:rPr>
          <w:rFonts w:ascii="Arial" w:eastAsiaTheme="minorEastAsia" w:hAnsi="Arial" w:cs="Arial"/>
          <w:sz w:val="23"/>
          <w:szCs w:val="23"/>
        </w:rPr>
        <w:t>50</w:t>
      </w:r>
      <w:r w:rsidRPr="00281CA9">
        <w:rPr>
          <w:rFonts w:ascii="Arial" w:eastAsiaTheme="minorEastAsia" w:hAnsi="Arial" w:cs="Arial"/>
          <w:sz w:val="23"/>
          <w:szCs w:val="23"/>
        </w:rPr>
        <w:t xml:space="preserve">% must be spent targeting out of market audiences.  Consortium or collaboration partner events are eligible but ACC sponsorship funds from one partner may not be used to match ACC sponsorship funds for the event or activity.   Requires a minimum 1:1 match of which not more than 25% may be in-kind documented services or products.  In-kind volunteer hours are not eligible to be included in the match. </w:t>
      </w:r>
    </w:p>
    <w:p w14:paraId="335A1D77"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23293513"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sz w:val="23"/>
          <w:szCs w:val="23"/>
        </w:rPr>
        <w:t>B)</w:t>
      </w:r>
      <w:r w:rsidRPr="00281CA9">
        <w:rPr>
          <w:rFonts w:ascii="Arial" w:eastAsiaTheme="minorEastAsia" w:hAnsi="Arial" w:cs="Arial"/>
          <w:sz w:val="23"/>
          <w:szCs w:val="23"/>
        </w:rPr>
        <w:t xml:space="preserve"> </w:t>
      </w:r>
      <w:r w:rsidR="001E1226">
        <w:rPr>
          <w:rFonts w:ascii="Arial" w:eastAsiaTheme="minorEastAsia" w:hAnsi="Arial" w:cs="Arial"/>
          <w:b/>
          <w:bCs/>
          <w:sz w:val="23"/>
          <w:szCs w:val="23"/>
        </w:rPr>
        <w:t>ACH Ongoing Cultural Program Development and Presentation</w:t>
      </w:r>
      <w:r w:rsidRPr="00281CA9">
        <w:rPr>
          <w:rFonts w:ascii="Arial" w:eastAsiaTheme="minorEastAsia" w:hAnsi="Arial" w:cs="Arial"/>
          <w:sz w:val="23"/>
          <w:szCs w:val="23"/>
        </w:rPr>
        <w:t xml:space="preserve">  </w:t>
      </w:r>
      <w:r>
        <w:rPr>
          <w:rFonts w:ascii="Arial" w:eastAsiaTheme="minorEastAsia" w:hAnsi="Arial" w:cs="Arial"/>
          <w:sz w:val="23"/>
          <w:szCs w:val="23"/>
        </w:rPr>
        <w:br/>
      </w:r>
      <w:r>
        <w:rPr>
          <w:rFonts w:ascii="Arial" w:eastAsiaTheme="minorEastAsia" w:hAnsi="Arial" w:cs="Arial"/>
          <w:sz w:val="23"/>
          <w:szCs w:val="23"/>
        </w:rPr>
        <w:br/>
      </w:r>
      <w:r w:rsidRPr="00281CA9">
        <w:rPr>
          <w:rFonts w:ascii="Arial" w:eastAsiaTheme="minorEastAsia" w:hAnsi="Arial" w:cs="Arial"/>
          <w:sz w:val="23"/>
          <w:szCs w:val="23"/>
        </w:rPr>
        <w:t>Maximum Request up to $</w:t>
      </w:r>
      <w:r w:rsidR="000079DF">
        <w:rPr>
          <w:rFonts w:ascii="Arial" w:eastAsiaTheme="minorEastAsia" w:hAnsi="Arial" w:cs="Arial"/>
          <w:sz w:val="23"/>
          <w:szCs w:val="23"/>
        </w:rPr>
        <w:t>4</w:t>
      </w:r>
      <w:r>
        <w:rPr>
          <w:rFonts w:ascii="Arial" w:eastAsiaTheme="minorEastAsia" w:hAnsi="Arial" w:cs="Arial"/>
          <w:sz w:val="23"/>
          <w:szCs w:val="23"/>
        </w:rPr>
        <w:t>0,000</w:t>
      </w:r>
      <w:r w:rsidRPr="00281CA9">
        <w:rPr>
          <w:rFonts w:ascii="Arial" w:eastAsiaTheme="minorEastAsia" w:hAnsi="Arial" w:cs="Arial"/>
          <w:sz w:val="23"/>
          <w:szCs w:val="23"/>
        </w:rPr>
        <w:t xml:space="preserve"> </w:t>
      </w:r>
      <w:r w:rsidR="007A6B61">
        <w:rPr>
          <w:rFonts w:ascii="Arial" w:eastAsiaTheme="minorEastAsia" w:hAnsi="Arial" w:cs="Arial"/>
          <w:sz w:val="23"/>
          <w:szCs w:val="23"/>
        </w:rPr>
        <w:t>for</w:t>
      </w:r>
      <w:r w:rsidRPr="00281CA9">
        <w:rPr>
          <w:rFonts w:ascii="Arial" w:eastAsiaTheme="minorEastAsia" w:hAnsi="Arial" w:cs="Arial"/>
          <w:sz w:val="23"/>
          <w:szCs w:val="23"/>
        </w:rPr>
        <w:t xml:space="preserve"> not-for-profit cultural institutions for support of </w:t>
      </w:r>
      <w:r w:rsidRPr="00281CA9">
        <w:rPr>
          <w:rFonts w:ascii="Arial" w:eastAsiaTheme="minorEastAsia" w:hAnsi="Arial" w:cs="Arial"/>
          <w:i/>
          <w:iCs/>
          <w:sz w:val="23"/>
          <w:szCs w:val="23"/>
        </w:rPr>
        <w:t>extraordinary</w:t>
      </w:r>
      <w:r w:rsidRPr="00281CA9">
        <w:rPr>
          <w:rFonts w:ascii="Arial" w:eastAsiaTheme="minorEastAsia" w:hAnsi="Arial" w:cs="Arial"/>
          <w:sz w:val="23"/>
          <w:szCs w:val="23"/>
        </w:rPr>
        <w:t>, visitor-related programming</w:t>
      </w:r>
      <w:r w:rsidR="007A6B61">
        <w:rPr>
          <w:rFonts w:ascii="Arial" w:eastAsiaTheme="minorEastAsia" w:hAnsi="Arial" w:cs="Arial"/>
          <w:sz w:val="23"/>
          <w:szCs w:val="23"/>
        </w:rPr>
        <w:t xml:space="preserve">, </w:t>
      </w:r>
      <w:r w:rsidR="007A6B61" w:rsidRPr="00281CA9">
        <w:rPr>
          <w:rFonts w:ascii="Arial" w:eastAsiaTheme="minorEastAsia" w:hAnsi="Arial" w:cs="Arial"/>
          <w:sz w:val="23"/>
          <w:szCs w:val="23"/>
        </w:rPr>
        <w:t xml:space="preserve">of which </w:t>
      </w:r>
      <w:r w:rsidR="007A6B61">
        <w:rPr>
          <w:rFonts w:ascii="Arial" w:eastAsiaTheme="minorEastAsia" w:hAnsi="Arial" w:cs="Arial"/>
          <w:sz w:val="23"/>
          <w:szCs w:val="23"/>
        </w:rPr>
        <w:t>50</w:t>
      </w:r>
      <w:r w:rsidR="007A6B61" w:rsidRPr="00281CA9">
        <w:rPr>
          <w:rFonts w:ascii="Arial" w:eastAsiaTheme="minorEastAsia" w:hAnsi="Arial" w:cs="Arial"/>
          <w:sz w:val="23"/>
          <w:szCs w:val="23"/>
        </w:rPr>
        <w:t>% must be spent targeting out of market audiences</w:t>
      </w:r>
      <w:r w:rsidRPr="00281CA9">
        <w:rPr>
          <w:rFonts w:ascii="Arial" w:eastAsiaTheme="minorEastAsia" w:hAnsi="Arial" w:cs="Arial"/>
          <w:sz w:val="23"/>
          <w:szCs w:val="23"/>
        </w:rPr>
        <w:t>. Programs may consist of significant traveling exhibits, or a sustain</w:t>
      </w:r>
      <w:r>
        <w:rPr>
          <w:rFonts w:ascii="Arial" w:eastAsiaTheme="minorEastAsia" w:hAnsi="Arial" w:cs="Arial"/>
          <w:sz w:val="23"/>
          <w:szCs w:val="23"/>
        </w:rPr>
        <w:t>ed</w:t>
      </w:r>
      <w:r w:rsidRPr="00281CA9">
        <w:rPr>
          <w:rFonts w:ascii="Arial" w:eastAsiaTheme="minorEastAsia" w:hAnsi="Arial" w:cs="Arial"/>
          <w:sz w:val="23"/>
          <w:szCs w:val="23"/>
        </w:rPr>
        <w:t xml:space="preserve"> presentation of literary, performance or visual arts representative of Polk County’s culture. Sponsorships under this program require a minimum $</w:t>
      </w:r>
      <w:r w:rsidR="00F735A2">
        <w:rPr>
          <w:rFonts w:ascii="Arial" w:eastAsiaTheme="minorEastAsia" w:hAnsi="Arial" w:cs="Arial"/>
          <w:sz w:val="23"/>
          <w:szCs w:val="23"/>
        </w:rPr>
        <w:t>1</w:t>
      </w:r>
      <w:r w:rsidRPr="00281CA9">
        <w:rPr>
          <w:rFonts w:ascii="Arial" w:eastAsiaTheme="minorEastAsia" w:hAnsi="Arial" w:cs="Arial"/>
          <w:sz w:val="23"/>
          <w:szCs w:val="23"/>
        </w:rPr>
        <w:t xml:space="preserve"> cash match for every $1 provided by the TDC. Expenses not directly related to securing or staging exhibits or special programs will not be reimbursed (the TDC will not pay for ordinary operational expenses of the institution</w:t>
      </w:r>
      <w:r w:rsidRPr="00281CA9">
        <w:rPr>
          <w:rFonts w:ascii="Arial" w:eastAsiaTheme="minorEastAsia" w:hAnsi="Arial" w:cs="Arial"/>
          <w:i/>
          <w:iCs/>
          <w:sz w:val="23"/>
          <w:szCs w:val="23"/>
        </w:rPr>
        <w:t xml:space="preserve">.)   Sponsorships in this category should be considered “venture capital” funds to plan, develop and present projects and events that expand organizational capacity and awareness for both the sponsorship and future program years. </w:t>
      </w:r>
    </w:p>
    <w:p w14:paraId="7EE5E161"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54045161"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rPr>
      </w:pPr>
      <w:r w:rsidRPr="00281CA9">
        <w:rPr>
          <w:rFonts w:ascii="Arial" w:eastAsiaTheme="minorEastAsia" w:hAnsi="Arial" w:cs="Arial"/>
          <w:sz w:val="23"/>
          <w:szCs w:val="23"/>
        </w:rPr>
        <w:t xml:space="preserve"> Extraordinary presentations – not part of your organization’s usual presentations. There must be a clear line between your organization’s special program and normal programming.  Cannot be used for operational expenses not related directly to special programs or exhibits. TDC will not consider normal staffing or “rent” paid to institutions for staging special exhibit or programming as part of the organization’s match</w:t>
      </w:r>
      <w:r>
        <w:rPr>
          <w:rFonts w:ascii="Arial" w:eastAsiaTheme="minorEastAsia" w:hAnsi="Arial" w:cs="Arial"/>
          <w:sz w:val="23"/>
          <w:szCs w:val="23"/>
        </w:rPr>
        <w:t>ing amount or for reimbursement</w:t>
      </w:r>
      <w:r w:rsidRPr="00281CA9">
        <w:rPr>
          <w:rFonts w:ascii="Arial" w:eastAsiaTheme="minorEastAsia" w:hAnsi="Arial" w:cs="Arial"/>
          <w:sz w:val="23"/>
          <w:szCs w:val="23"/>
        </w:rPr>
        <w:t>.</w:t>
      </w:r>
      <w:r w:rsidRPr="00281CA9">
        <w:rPr>
          <w:rFonts w:ascii="Arial" w:eastAsiaTheme="minorEastAsia" w:hAnsi="Arial" w:cs="Arial"/>
        </w:rPr>
        <w:t xml:space="preserve"> </w:t>
      </w:r>
    </w:p>
    <w:p w14:paraId="44B2DBEA" w14:textId="77777777" w:rsidR="002B2A9B" w:rsidRDefault="002B2A9B" w:rsidP="002B2A9B">
      <w:pPr>
        <w:pStyle w:val="Default"/>
        <w:rPr>
          <w:rFonts w:ascii="Arial" w:eastAsiaTheme="minorEastAsia" w:hAnsi="Arial" w:cs="Arial"/>
          <w:b/>
          <w:bCs/>
          <w:color w:val="auto"/>
          <w:sz w:val="23"/>
          <w:szCs w:val="23"/>
        </w:rPr>
      </w:pPr>
    </w:p>
    <w:p w14:paraId="1CAB8C82" w14:textId="77777777" w:rsidR="002B2A9B" w:rsidRDefault="002B2A9B" w:rsidP="002B2A9B">
      <w:pPr>
        <w:pStyle w:val="Default"/>
        <w:rPr>
          <w:rFonts w:ascii="Arial" w:eastAsiaTheme="minorEastAsia" w:hAnsi="Arial" w:cs="Arial"/>
          <w:b/>
          <w:bCs/>
          <w:color w:val="auto"/>
          <w:sz w:val="23"/>
          <w:szCs w:val="23"/>
        </w:rPr>
      </w:pPr>
    </w:p>
    <w:p w14:paraId="7C3A0B4C" w14:textId="77777777" w:rsidR="004E740C" w:rsidRDefault="004E740C" w:rsidP="002B2A9B">
      <w:pPr>
        <w:pStyle w:val="Default"/>
        <w:rPr>
          <w:rFonts w:ascii="Arial" w:eastAsiaTheme="minorEastAsia" w:hAnsi="Arial" w:cs="Arial"/>
          <w:b/>
          <w:bCs/>
          <w:color w:val="auto"/>
          <w:sz w:val="23"/>
          <w:szCs w:val="23"/>
        </w:rPr>
      </w:pPr>
    </w:p>
    <w:p w14:paraId="59D06C07" w14:textId="77777777" w:rsidR="002B2A9B" w:rsidRPr="00D421BC" w:rsidRDefault="002B2A9B" w:rsidP="002B2A9B">
      <w:pPr>
        <w:pStyle w:val="Default"/>
        <w:rPr>
          <w:rFonts w:ascii="Arial" w:eastAsiaTheme="minorEastAsia" w:hAnsi="Arial" w:cs="Arial"/>
          <w:b/>
          <w:bCs/>
          <w:color w:val="auto"/>
          <w:sz w:val="22"/>
          <w:szCs w:val="22"/>
        </w:rPr>
      </w:pPr>
      <w:r w:rsidRPr="00D421BC">
        <w:rPr>
          <w:rFonts w:ascii="Arial" w:eastAsiaTheme="minorEastAsia" w:hAnsi="Arial" w:cs="Arial"/>
          <w:b/>
          <w:bCs/>
          <w:color w:val="auto"/>
          <w:sz w:val="23"/>
          <w:szCs w:val="23"/>
        </w:rPr>
        <w:t>C)</w:t>
      </w:r>
      <w:r w:rsidRPr="00D421BC">
        <w:rPr>
          <w:rFonts w:ascii="Arial" w:eastAsiaTheme="minorEastAsia" w:hAnsi="Arial" w:cs="Arial"/>
          <w:color w:val="auto"/>
          <w:sz w:val="23"/>
          <w:szCs w:val="23"/>
        </w:rPr>
        <w:t xml:space="preserve"> </w:t>
      </w:r>
      <w:r w:rsidRPr="00D421BC">
        <w:rPr>
          <w:rFonts w:ascii="Arial" w:eastAsiaTheme="minorEastAsia" w:hAnsi="Arial" w:cs="Arial"/>
          <w:b/>
          <w:bCs/>
          <w:color w:val="auto"/>
          <w:sz w:val="23"/>
          <w:szCs w:val="23"/>
        </w:rPr>
        <w:t xml:space="preserve"> Enhancement Events that have </w:t>
      </w:r>
      <w:r w:rsidR="004D0D56">
        <w:rPr>
          <w:rFonts w:ascii="Arial" w:eastAsiaTheme="minorEastAsia" w:hAnsi="Arial" w:cs="Arial"/>
          <w:b/>
          <w:bCs/>
          <w:color w:val="auto"/>
          <w:sz w:val="23"/>
          <w:szCs w:val="23"/>
        </w:rPr>
        <w:t>little or no</w:t>
      </w:r>
      <w:r w:rsidRPr="00D421BC">
        <w:rPr>
          <w:rFonts w:ascii="Arial" w:eastAsiaTheme="minorEastAsia" w:hAnsi="Arial" w:cs="Arial"/>
          <w:b/>
          <w:bCs/>
          <w:color w:val="auto"/>
          <w:sz w:val="23"/>
          <w:szCs w:val="23"/>
        </w:rPr>
        <w:t xml:space="preserve"> income potential </w:t>
      </w:r>
      <w:r>
        <w:rPr>
          <w:rFonts w:ascii="Arial" w:eastAsiaTheme="minorEastAsia" w:hAnsi="Arial" w:cs="Arial"/>
          <w:b/>
          <w:bCs/>
          <w:color w:val="auto"/>
          <w:sz w:val="23"/>
          <w:szCs w:val="23"/>
        </w:rPr>
        <w:br/>
      </w:r>
    </w:p>
    <w:p w14:paraId="2BCD277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bCs/>
          <w:sz w:val="23"/>
          <w:szCs w:val="23"/>
        </w:rPr>
        <w:t xml:space="preserve"> </w:t>
      </w:r>
      <w:r w:rsidRPr="00281CA9">
        <w:rPr>
          <w:rFonts w:ascii="Arial" w:eastAsiaTheme="minorEastAsia" w:hAnsi="Arial" w:cs="Arial"/>
          <w:sz w:val="23"/>
          <w:szCs w:val="23"/>
        </w:rPr>
        <w:t xml:space="preserve">Enhancement Events have relatively low tourist </w:t>
      </w:r>
      <w:proofErr w:type="gramStart"/>
      <w:r w:rsidRPr="00281CA9">
        <w:rPr>
          <w:rFonts w:ascii="Arial" w:eastAsiaTheme="minorEastAsia" w:hAnsi="Arial" w:cs="Arial"/>
          <w:sz w:val="23"/>
          <w:szCs w:val="23"/>
        </w:rPr>
        <w:t>draw, yet</w:t>
      </w:r>
      <w:proofErr w:type="gramEnd"/>
      <w:r w:rsidRPr="00281CA9">
        <w:rPr>
          <w:rFonts w:ascii="Arial" w:eastAsiaTheme="minorEastAsia" w:hAnsi="Arial" w:cs="Arial"/>
          <w:sz w:val="23"/>
          <w:szCs w:val="23"/>
        </w:rPr>
        <w:t xml:space="preserve"> are an appealing activity for visitors who come here for another reason.  These events enhance an area’s image by reinforcing positive “selling points” about the area’s tourist </w:t>
      </w:r>
      <w:proofErr w:type="gramStart"/>
      <w:r w:rsidRPr="00281CA9">
        <w:rPr>
          <w:rFonts w:ascii="Arial" w:eastAsiaTheme="minorEastAsia" w:hAnsi="Arial" w:cs="Arial"/>
          <w:sz w:val="23"/>
          <w:szCs w:val="23"/>
        </w:rPr>
        <w:t>appeal, and</w:t>
      </w:r>
      <w:proofErr w:type="gramEnd"/>
      <w:r w:rsidRPr="00281CA9">
        <w:rPr>
          <w:rFonts w:ascii="Arial" w:eastAsiaTheme="minorEastAsia" w:hAnsi="Arial" w:cs="Arial"/>
          <w:sz w:val="23"/>
          <w:szCs w:val="23"/>
        </w:rPr>
        <w:t xml:space="preserve"> differentiating one destination from any other option available. The draw for enhancement events is their uniqueness based on local culture and heritage, high quality, and value to the visitor</w:t>
      </w:r>
      <w:r w:rsidRPr="00281CA9">
        <w:rPr>
          <w:rFonts w:ascii="Arial" w:eastAsiaTheme="minorEastAsia" w:hAnsi="Arial" w:cs="Arial"/>
          <w:b/>
          <w:bCs/>
          <w:sz w:val="23"/>
          <w:szCs w:val="23"/>
        </w:rPr>
        <w:t xml:space="preserve">.  </w:t>
      </w:r>
    </w:p>
    <w:p w14:paraId="7870527A"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08190663"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These events and/or programs are generally one-day.  Examples of Enhancement Programs are historic reenactment, single day arts &amp; crafts shows, concert programs, parades, etc.  </w:t>
      </w:r>
    </w:p>
    <w:p w14:paraId="4316C561"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5B9EE3AB" w14:textId="77777777" w:rsidR="002B2A9B" w:rsidRPr="00D421BC"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Enhancement events should add value to a visitors stay and stimulate incremental economic activity through the quality of the visitor experience, by encouraging visitors to extend their stay, or providing excellent "word of mouth" exposure.  </w:t>
      </w:r>
    </w:p>
    <w:p w14:paraId="7990F142"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48845E8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bCs/>
          <w:sz w:val="23"/>
          <w:szCs w:val="23"/>
        </w:rPr>
        <w:t>Maximum Request up to $10,000</w:t>
      </w:r>
      <w:r w:rsidRPr="00281CA9">
        <w:rPr>
          <w:rFonts w:ascii="Arial" w:eastAsiaTheme="minorEastAsia" w:hAnsi="Arial" w:cs="Arial"/>
          <w:sz w:val="23"/>
          <w:szCs w:val="23"/>
        </w:rPr>
        <w:t xml:space="preserve">.  1:1 Match of which 75% may be documented in- kind services or products, excluding volunteer hours. </w:t>
      </w:r>
    </w:p>
    <w:p w14:paraId="192B03BD" w14:textId="77777777" w:rsidR="002B2A9B" w:rsidRPr="00D421BC"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223B20F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bCs/>
          <w:sz w:val="23"/>
          <w:szCs w:val="23"/>
        </w:rPr>
        <w:t>D)  Fundraising Events that are Arts Culture and Heritage focused</w:t>
      </w:r>
      <w:r w:rsidRPr="00281CA9">
        <w:rPr>
          <w:rFonts w:ascii="Arial" w:eastAsiaTheme="minorEastAsia" w:hAnsi="Arial" w:cs="Arial"/>
          <w:sz w:val="23"/>
          <w:szCs w:val="23"/>
        </w:rPr>
        <w:t xml:space="preserve">  </w:t>
      </w:r>
      <w:r>
        <w:rPr>
          <w:rFonts w:ascii="Arial" w:eastAsiaTheme="minorEastAsia" w:hAnsi="Arial" w:cs="Arial"/>
          <w:sz w:val="23"/>
          <w:szCs w:val="23"/>
        </w:rPr>
        <w:br/>
      </w:r>
      <w:r>
        <w:rPr>
          <w:rFonts w:ascii="Arial" w:eastAsiaTheme="minorEastAsia" w:hAnsi="Arial" w:cs="Arial"/>
          <w:sz w:val="23"/>
          <w:szCs w:val="23"/>
        </w:rPr>
        <w:br/>
      </w:r>
      <w:r w:rsidRPr="00281CA9">
        <w:rPr>
          <w:rFonts w:ascii="Arial" w:eastAsiaTheme="minorEastAsia" w:hAnsi="Arial" w:cs="Arial"/>
          <w:b/>
          <w:bCs/>
          <w:sz w:val="23"/>
          <w:szCs w:val="23"/>
        </w:rPr>
        <w:t>Maximum Request up to $10,000</w:t>
      </w:r>
      <w:r w:rsidRPr="00281CA9">
        <w:rPr>
          <w:rFonts w:ascii="Arial" w:eastAsiaTheme="minorEastAsia" w:hAnsi="Arial" w:cs="Arial"/>
          <w:sz w:val="23"/>
          <w:szCs w:val="23"/>
        </w:rPr>
        <w:t>.  1:1 cash match.  50% of ACC Sponsorship must be allocated to out of market advertising and promotion.</w:t>
      </w:r>
      <w:r w:rsidRPr="00281CA9">
        <w:rPr>
          <w:rFonts w:ascii="Times New Roman" w:eastAsiaTheme="minorEastAsia" w:hAnsi="Times New Roman" w:cs="Times New Roman"/>
          <w:sz w:val="23"/>
          <w:szCs w:val="23"/>
        </w:rPr>
        <w:t xml:space="preserve"> </w:t>
      </w:r>
      <w:r w:rsidRPr="00281CA9">
        <w:rPr>
          <w:rFonts w:ascii="Arial" w:eastAsiaTheme="minorEastAsia" w:hAnsi="Arial" w:cs="Arial"/>
          <w:sz w:val="23"/>
          <w:szCs w:val="23"/>
        </w:rPr>
        <w:t xml:space="preserve">  </w:t>
      </w:r>
    </w:p>
    <w:p w14:paraId="516C32CA"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3EE55CC7" w14:textId="77777777" w:rsidR="002B2A9B" w:rsidRPr="00281CA9" w:rsidRDefault="002B2A9B" w:rsidP="002B2A9B">
      <w:pPr>
        <w:widowControl w:val="0"/>
        <w:autoSpaceDE w:val="0"/>
        <w:autoSpaceDN w:val="0"/>
        <w:adjustRightInd w:val="0"/>
        <w:spacing w:after="0" w:line="240" w:lineRule="auto"/>
        <w:rPr>
          <w:rFonts w:ascii="Times New Roman" w:eastAsiaTheme="minorEastAsia" w:hAnsi="Times New Roman" w:cs="Times New Roman"/>
          <w:sz w:val="23"/>
          <w:szCs w:val="23"/>
        </w:rPr>
      </w:pPr>
      <w:r w:rsidRPr="00281CA9">
        <w:rPr>
          <w:rFonts w:ascii="Arial" w:eastAsiaTheme="minorEastAsia" w:hAnsi="Arial" w:cs="Arial"/>
          <w:b/>
          <w:bCs/>
          <w:sz w:val="23"/>
          <w:szCs w:val="23"/>
        </w:rPr>
        <w:t>E) Fundraising Events that are Arts Culture and heritage focused but support projects or programs of non-ACH related applicants.</w:t>
      </w:r>
      <w:r w:rsidRPr="00281CA9">
        <w:rPr>
          <w:rFonts w:ascii="Times New Roman" w:eastAsiaTheme="minorEastAsia" w:hAnsi="Times New Roman" w:cs="Times New Roman"/>
          <w:sz w:val="23"/>
          <w:szCs w:val="23"/>
        </w:rPr>
        <w:t xml:space="preserve"> </w:t>
      </w:r>
    </w:p>
    <w:p w14:paraId="00251FA1" w14:textId="77777777" w:rsidR="002B2A9B" w:rsidRPr="00281CA9" w:rsidRDefault="002B2A9B" w:rsidP="002B2A9B">
      <w:pPr>
        <w:widowControl w:val="0"/>
        <w:autoSpaceDE w:val="0"/>
        <w:autoSpaceDN w:val="0"/>
        <w:adjustRightInd w:val="0"/>
        <w:spacing w:after="0" w:line="240" w:lineRule="auto"/>
        <w:rPr>
          <w:rFonts w:ascii="Times New Roman" w:eastAsiaTheme="minorEastAsia" w:hAnsi="Times New Roman" w:cs="Times New Roman"/>
          <w:sz w:val="23"/>
          <w:szCs w:val="23"/>
        </w:rPr>
      </w:pPr>
      <w:r w:rsidRPr="00281CA9">
        <w:rPr>
          <w:rFonts w:ascii="Times New Roman" w:eastAsiaTheme="minorEastAsia" w:hAnsi="Times New Roman" w:cs="Times New Roman"/>
          <w:sz w:val="23"/>
          <w:szCs w:val="23"/>
        </w:rPr>
        <w:t xml:space="preserve">  </w:t>
      </w:r>
    </w:p>
    <w:p w14:paraId="2B3B1518"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Times New Roman" w:eastAsiaTheme="minorEastAsia" w:hAnsi="Times New Roman" w:cs="Times New Roman"/>
          <w:sz w:val="23"/>
          <w:szCs w:val="23"/>
        </w:rPr>
        <w:t xml:space="preserve"> </w:t>
      </w:r>
      <w:r w:rsidRPr="00281CA9">
        <w:rPr>
          <w:rFonts w:ascii="Arial" w:eastAsiaTheme="minorEastAsia" w:hAnsi="Arial" w:cs="Arial"/>
          <w:b/>
          <w:bCs/>
          <w:sz w:val="23"/>
          <w:szCs w:val="23"/>
        </w:rPr>
        <w:t>Maximum Request up to $10,000</w:t>
      </w:r>
      <w:r w:rsidRPr="00281CA9">
        <w:rPr>
          <w:rFonts w:ascii="Arial" w:eastAsiaTheme="minorEastAsia" w:hAnsi="Arial" w:cs="Arial"/>
          <w:sz w:val="23"/>
          <w:szCs w:val="23"/>
        </w:rPr>
        <w:t xml:space="preserve">.  1 to1 cash match.  100% of ACH Sponsorship must be allocated to out of market advertising and promotion. </w:t>
      </w:r>
    </w:p>
    <w:p w14:paraId="14A4F6A4" w14:textId="77777777" w:rsidR="002B2A9B" w:rsidRDefault="002B2A9B" w:rsidP="002B2A9B"/>
    <w:p w14:paraId="1796A6EE" w14:textId="77777777" w:rsidR="002B2A9B" w:rsidRPr="002B2A9B" w:rsidRDefault="002B2A9B" w:rsidP="002B2A9B">
      <w:r w:rsidRPr="00281CA9">
        <w:rPr>
          <w:rFonts w:ascii="Arial" w:eastAsiaTheme="minorEastAsia" w:hAnsi="Arial" w:cs="Arial"/>
          <w:sz w:val="32"/>
          <w:szCs w:val="32"/>
          <w:u w:val="single"/>
        </w:rPr>
        <w:t xml:space="preserve">Preparing Your Proposals </w:t>
      </w:r>
    </w:p>
    <w:p w14:paraId="098EB887"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bCs/>
          <w:sz w:val="23"/>
          <w:szCs w:val="23"/>
        </w:rPr>
        <w:t xml:space="preserve"> </w:t>
      </w:r>
    </w:p>
    <w:p w14:paraId="4349D222" w14:textId="31747E69"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Wingdings" w:eastAsiaTheme="minorEastAsia" w:hAnsi="Wingdings" w:cs="Wingdings"/>
          <w:sz w:val="23"/>
          <w:szCs w:val="23"/>
        </w:rPr>
        <w:t></w:t>
      </w:r>
      <w:r w:rsidRPr="00281CA9">
        <w:rPr>
          <w:rFonts w:ascii="Arial" w:eastAsiaTheme="minorEastAsia" w:hAnsi="Arial" w:cs="Arial"/>
          <w:sz w:val="23"/>
          <w:szCs w:val="23"/>
        </w:rPr>
        <w:t xml:space="preserve"> </w:t>
      </w:r>
      <w:r>
        <w:rPr>
          <w:rFonts w:ascii="Arial" w:eastAsiaTheme="minorEastAsia" w:hAnsi="Arial" w:cs="Arial"/>
          <w:b/>
          <w:bCs/>
          <w:sz w:val="23"/>
          <w:szCs w:val="23"/>
        </w:rPr>
        <w:t xml:space="preserve">Please submit </w:t>
      </w:r>
      <w:r w:rsidR="00C05BAC">
        <w:rPr>
          <w:rFonts w:ascii="Arial" w:eastAsiaTheme="minorEastAsia" w:hAnsi="Arial" w:cs="Arial"/>
          <w:b/>
          <w:bCs/>
          <w:sz w:val="23"/>
          <w:szCs w:val="23"/>
        </w:rPr>
        <w:t>your application online only</w:t>
      </w:r>
      <w:r>
        <w:rPr>
          <w:rFonts w:ascii="Arial" w:eastAsiaTheme="minorEastAsia" w:hAnsi="Arial" w:cs="Arial"/>
          <w:b/>
          <w:bCs/>
          <w:sz w:val="23"/>
          <w:szCs w:val="23"/>
        </w:rPr>
        <w:t>.</w:t>
      </w:r>
      <w:r w:rsidRPr="00281CA9">
        <w:rPr>
          <w:rFonts w:ascii="Arial" w:eastAsiaTheme="minorEastAsia" w:hAnsi="Arial" w:cs="Arial"/>
          <w:b/>
          <w:bCs/>
          <w:sz w:val="23"/>
          <w:szCs w:val="23"/>
        </w:rPr>
        <w:t xml:space="preserve"> </w:t>
      </w:r>
    </w:p>
    <w:p w14:paraId="020F39F2"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1D2EB95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bCs/>
          <w:sz w:val="23"/>
          <w:szCs w:val="23"/>
        </w:rPr>
        <w:t xml:space="preserve"> </w:t>
      </w:r>
    </w:p>
    <w:p w14:paraId="248993A2" w14:textId="77777777" w:rsidR="002B2A9B" w:rsidRPr="00281CA9" w:rsidRDefault="002B2A9B" w:rsidP="002B2A9B">
      <w:pPr>
        <w:rPr>
          <w:rFonts w:ascii="Arial" w:eastAsiaTheme="minorEastAsia" w:hAnsi="Arial" w:cs="Arial"/>
          <w:sz w:val="23"/>
          <w:szCs w:val="23"/>
        </w:rPr>
      </w:pPr>
      <w:r>
        <w:rPr>
          <w:rFonts w:ascii="Arial" w:eastAsiaTheme="minorEastAsia" w:hAnsi="Arial" w:cs="Arial"/>
          <w:i/>
          <w:iCs/>
          <w:sz w:val="23"/>
          <w:szCs w:val="23"/>
        </w:rPr>
        <w:t xml:space="preserve">Submit only ONE application per event or program. </w:t>
      </w:r>
      <w:r w:rsidRPr="00281CA9">
        <w:rPr>
          <w:rFonts w:ascii="Arial" w:eastAsiaTheme="minorEastAsia" w:hAnsi="Arial" w:cs="Arial"/>
          <w:i/>
          <w:iCs/>
          <w:sz w:val="23"/>
          <w:szCs w:val="23"/>
        </w:rPr>
        <w:t xml:space="preserve">If applying for multiple events or programs, </w:t>
      </w:r>
      <w:r>
        <w:rPr>
          <w:rFonts w:ascii="Arial" w:eastAsiaTheme="minorEastAsia" w:hAnsi="Arial" w:cs="Arial"/>
          <w:i/>
          <w:iCs/>
          <w:sz w:val="23"/>
          <w:szCs w:val="23"/>
        </w:rPr>
        <w:t>submit one application for each, with all required information included</w:t>
      </w:r>
      <w:r w:rsidRPr="00281CA9">
        <w:rPr>
          <w:rFonts w:ascii="Arial" w:eastAsiaTheme="minorEastAsia" w:hAnsi="Arial" w:cs="Arial"/>
          <w:i/>
          <w:iCs/>
          <w:sz w:val="23"/>
          <w:szCs w:val="23"/>
        </w:rPr>
        <w:t xml:space="preserve">. </w:t>
      </w:r>
    </w:p>
    <w:p w14:paraId="4CF1617A"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Wingdings" w:eastAsiaTheme="minorEastAsia" w:hAnsi="Wingdings" w:cs="Wingdings"/>
          <w:sz w:val="23"/>
          <w:szCs w:val="23"/>
        </w:rPr>
        <w:t></w:t>
      </w:r>
      <w:r w:rsidRPr="00281CA9">
        <w:rPr>
          <w:rFonts w:ascii="Arial" w:eastAsiaTheme="minorEastAsia" w:hAnsi="Arial" w:cs="Arial"/>
          <w:sz w:val="23"/>
          <w:szCs w:val="23"/>
        </w:rPr>
        <w:t xml:space="preserve"> Be sure to describe the event or promotion in sufficient detail to include dates, schedules, venues, and special features.  Remember that </w:t>
      </w:r>
      <w:r w:rsidRPr="00281CA9">
        <w:rPr>
          <w:rFonts w:ascii="Arial" w:eastAsiaTheme="minorEastAsia" w:hAnsi="Arial" w:cs="Arial"/>
          <w:b/>
          <w:bCs/>
          <w:sz w:val="23"/>
          <w:szCs w:val="23"/>
        </w:rPr>
        <w:t>proposals will be judged heavily on this content</w:t>
      </w:r>
      <w:r w:rsidRPr="00281CA9">
        <w:rPr>
          <w:rFonts w:ascii="Arial" w:eastAsiaTheme="minorEastAsia" w:hAnsi="Arial" w:cs="Arial"/>
          <w:sz w:val="23"/>
          <w:szCs w:val="23"/>
        </w:rPr>
        <w:t xml:space="preserve">.  Be thorough in addressing how your event will help the TDC meet the program goals. Do not spend a lot of time on what your organization has done in the past or what great things you will do with the money raised by your event.  </w:t>
      </w:r>
    </w:p>
    <w:p w14:paraId="633564ED"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126DCF9D" w14:textId="77777777" w:rsidR="002B2A9B"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19C262A6" w14:textId="77777777" w:rsidR="004E740C" w:rsidRPr="00281CA9" w:rsidRDefault="004E740C" w:rsidP="002B2A9B">
      <w:pPr>
        <w:widowControl w:val="0"/>
        <w:autoSpaceDE w:val="0"/>
        <w:autoSpaceDN w:val="0"/>
        <w:adjustRightInd w:val="0"/>
        <w:spacing w:after="0" w:line="240" w:lineRule="auto"/>
        <w:rPr>
          <w:rFonts w:ascii="Arial" w:eastAsiaTheme="minorEastAsia" w:hAnsi="Arial" w:cs="Arial"/>
          <w:sz w:val="23"/>
          <w:szCs w:val="23"/>
        </w:rPr>
      </w:pPr>
    </w:p>
    <w:p w14:paraId="514F3F03"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Wingdings" w:eastAsiaTheme="minorEastAsia" w:hAnsi="Wingdings" w:cs="Wingdings"/>
          <w:sz w:val="23"/>
          <w:szCs w:val="23"/>
        </w:rPr>
        <w:t></w:t>
      </w:r>
      <w:r w:rsidRPr="00281CA9">
        <w:rPr>
          <w:rFonts w:ascii="Arial" w:eastAsiaTheme="minorEastAsia" w:hAnsi="Arial" w:cs="Arial"/>
          <w:sz w:val="23"/>
          <w:szCs w:val="23"/>
        </w:rPr>
        <w:t xml:space="preserve"> </w:t>
      </w:r>
      <w:r w:rsidRPr="004E740C">
        <w:rPr>
          <w:rFonts w:ascii="Arial" w:eastAsiaTheme="minorEastAsia" w:hAnsi="Arial" w:cs="Arial"/>
          <w:b/>
          <w:sz w:val="23"/>
          <w:szCs w:val="23"/>
          <w:u w:val="single"/>
        </w:rPr>
        <w:t>Do not</w:t>
      </w:r>
      <w:r w:rsidRPr="00281CA9">
        <w:rPr>
          <w:rFonts w:ascii="Arial" w:eastAsiaTheme="minorEastAsia" w:hAnsi="Arial" w:cs="Arial"/>
          <w:sz w:val="23"/>
          <w:szCs w:val="23"/>
        </w:rPr>
        <w:t xml:space="preserve"> include newspaper clippings, brochures or other materials that will divert the reader’s attention from the detail of the proposal. </w:t>
      </w:r>
      <w:r w:rsidRPr="00281CA9">
        <w:rPr>
          <w:rFonts w:ascii="Arial" w:eastAsiaTheme="minorEastAsia" w:hAnsi="Arial" w:cs="Arial"/>
          <w:b/>
          <w:bCs/>
          <w:sz w:val="23"/>
          <w:szCs w:val="23"/>
        </w:rPr>
        <w:t>SAVE YOUR MONEY</w:t>
      </w:r>
      <w:r w:rsidRPr="00281CA9">
        <w:rPr>
          <w:rFonts w:ascii="Arial" w:eastAsiaTheme="minorEastAsia" w:hAnsi="Arial" w:cs="Arial"/>
          <w:sz w:val="23"/>
          <w:szCs w:val="23"/>
        </w:rPr>
        <w:t xml:space="preserve">…  </w:t>
      </w:r>
      <w:r w:rsidRPr="004E740C">
        <w:rPr>
          <w:rFonts w:ascii="Arial" w:eastAsiaTheme="minorEastAsia" w:hAnsi="Arial" w:cs="Arial"/>
          <w:b/>
          <w:sz w:val="23"/>
          <w:szCs w:val="23"/>
          <w:u w:val="single"/>
        </w:rPr>
        <w:t>Do not</w:t>
      </w:r>
      <w:r w:rsidRPr="00281CA9">
        <w:rPr>
          <w:rFonts w:ascii="Arial" w:eastAsiaTheme="minorEastAsia" w:hAnsi="Arial" w:cs="Arial"/>
          <w:sz w:val="23"/>
          <w:szCs w:val="23"/>
        </w:rPr>
        <w:t xml:space="preserve"> put your presentation in a fancy binder. Include photos only if they are absolutely necessary to illustrate a particular feature of you event </w:t>
      </w:r>
      <w:proofErr w:type="gramStart"/>
      <w:r w:rsidRPr="00281CA9">
        <w:rPr>
          <w:rFonts w:ascii="Arial" w:eastAsiaTheme="minorEastAsia" w:hAnsi="Arial" w:cs="Arial"/>
          <w:sz w:val="23"/>
          <w:szCs w:val="23"/>
        </w:rPr>
        <w:t>that words</w:t>
      </w:r>
      <w:proofErr w:type="gramEnd"/>
      <w:r w:rsidRPr="00281CA9">
        <w:rPr>
          <w:rFonts w:ascii="Arial" w:eastAsiaTheme="minorEastAsia" w:hAnsi="Arial" w:cs="Arial"/>
          <w:sz w:val="23"/>
          <w:szCs w:val="23"/>
        </w:rPr>
        <w:t xml:space="preserve"> alone cannot adequately describe. Materials not specifically requested may be discarded before the proposals are reviewed. </w:t>
      </w:r>
    </w:p>
    <w:p w14:paraId="68314595"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454749C2"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5AE56F24"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Wingdings" w:eastAsiaTheme="minorEastAsia" w:hAnsi="Wingdings" w:cs="Wingdings"/>
          <w:sz w:val="23"/>
          <w:szCs w:val="23"/>
        </w:rPr>
        <w:t></w:t>
      </w:r>
      <w:r w:rsidRPr="00281CA9">
        <w:rPr>
          <w:rFonts w:ascii="Arial" w:eastAsiaTheme="minorEastAsia" w:hAnsi="Arial" w:cs="Arial"/>
          <w:sz w:val="23"/>
          <w:szCs w:val="23"/>
        </w:rPr>
        <w:t xml:space="preserve"> Utilizing the budget worksheets include event specific income and expense information with a clear indication of where matching funds are coming from. </w:t>
      </w:r>
    </w:p>
    <w:p w14:paraId="2EE5A5D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3B1853A5"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2F4DA44E"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Wingdings" w:eastAsiaTheme="minorEastAsia" w:hAnsi="Wingdings" w:cs="Wingdings"/>
          <w:sz w:val="23"/>
          <w:szCs w:val="23"/>
        </w:rPr>
        <w:t></w:t>
      </w:r>
      <w:r w:rsidRPr="00281CA9">
        <w:rPr>
          <w:rFonts w:ascii="Arial" w:eastAsiaTheme="minorEastAsia" w:hAnsi="Arial" w:cs="Arial"/>
          <w:sz w:val="23"/>
          <w:szCs w:val="23"/>
        </w:rPr>
        <w:t xml:space="preserve"> Remember the matching fund requirements vary slightly by event categories. Also remember to itemize the budget information were indicated. Remember that in-kind administrative expense cannot be considered part of your matching funds. Expenses must be event specific! </w:t>
      </w:r>
    </w:p>
    <w:p w14:paraId="50A50320"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6575C4B4"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720824A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Wingdings" w:eastAsiaTheme="minorEastAsia" w:hAnsi="Wingdings" w:cs="Wingdings"/>
          <w:sz w:val="23"/>
          <w:szCs w:val="23"/>
        </w:rPr>
        <w:t></w:t>
      </w:r>
      <w:r w:rsidRPr="00281CA9">
        <w:rPr>
          <w:rFonts w:ascii="Arial" w:eastAsiaTheme="minorEastAsia" w:hAnsi="Arial" w:cs="Arial"/>
          <w:sz w:val="23"/>
          <w:szCs w:val="23"/>
        </w:rPr>
        <w:t xml:space="preserve"> T-shirts are not considered as advertising or promotion. Any items (merchandise, food, etc.) that you intend to sell at your event, cannot be paid for with TDC funds. </w:t>
      </w:r>
    </w:p>
    <w:p w14:paraId="3D73E148"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2196584E"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1FC67750" w14:textId="77777777" w:rsidR="002B2A9B" w:rsidRDefault="002B2A9B" w:rsidP="002B2A9B">
      <w:pPr>
        <w:rPr>
          <w:rFonts w:ascii="Arial" w:hAnsi="Arial" w:cs="Arial"/>
          <w:sz w:val="23"/>
          <w:szCs w:val="23"/>
        </w:rPr>
      </w:pPr>
      <w:r w:rsidRPr="00281CA9">
        <w:rPr>
          <w:rFonts w:ascii="Wingdings" w:hAnsi="Wingdings" w:cs="Wingdings"/>
          <w:sz w:val="23"/>
          <w:szCs w:val="23"/>
        </w:rPr>
        <w:t></w:t>
      </w:r>
      <w:r w:rsidRPr="00281CA9">
        <w:rPr>
          <w:rFonts w:ascii="Arial" w:hAnsi="Arial" w:cs="Arial"/>
          <w:sz w:val="23"/>
          <w:szCs w:val="23"/>
        </w:rPr>
        <w:t xml:space="preserve"> Please review the category descriptions. Your proposals should reflect characteristics outlined in the category descriptions.</w:t>
      </w:r>
    </w:p>
    <w:p w14:paraId="1BDBFCC6" w14:textId="77777777" w:rsidR="002B2A9B" w:rsidRPr="002B2A9B" w:rsidRDefault="002B2A9B" w:rsidP="002B2A9B">
      <w:pPr>
        <w:rPr>
          <w:rFonts w:ascii="Arial" w:hAnsi="Arial" w:cs="Arial"/>
          <w:sz w:val="23"/>
          <w:szCs w:val="23"/>
        </w:rPr>
      </w:pPr>
      <w:r w:rsidRPr="00281CA9">
        <w:rPr>
          <w:rFonts w:ascii="Arial" w:eastAsiaTheme="minorEastAsia" w:hAnsi="Arial" w:cs="Arial"/>
          <w:sz w:val="32"/>
          <w:szCs w:val="32"/>
          <w:u w:val="single"/>
        </w:rPr>
        <w:t xml:space="preserve">General Guidelines &amp; Conditions  </w:t>
      </w:r>
    </w:p>
    <w:p w14:paraId="617D010F"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32"/>
          <w:szCs w:val="32"/>
        </w:rPr>
      </w:pPr>
      <w:r w:rsidRPr="00281CA9">
        <w:rPr>
          <w:rFonts w:ascii="Arial" w:eastAsiaTheme="minorEastAsia" w:hAnsi="Arial" w:cs="Arial"/>
          <w:sz w:val="32"/>
          <w:szCs w:val="32"/>
        </w:rPr>
        <w:t xml:space="preserve"> </w:t>
      </w:r>
    </w:p>
    <w:p w14:paraId="139E8115"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8"/>
          <w:szCs w:val="28"/>
        </w:rPr>
      </w:pPr>
      <w:r w:rsidRPr="00281CA9">
        <w:rPr>
          <w:rFonts w:ascii="Arial" w:eastAsiaTheme="minorEastAsia" w:hAnsi="Arial" w:cs="Arial"/>
          <w:b/>
          <w:bCs/>
          <w:sz w:val="28"/>
          <w:szCs w:val="28"/>
        </w:rPr>
        <w:t xml:space="preserve">Scheduling &amp; Event Clustering </w:t>
      </w:r>
      <w:r>
        <w:rPr>
          <w:rFonts w:ascii="Arial" w:eastAsiaTheme="minorEastAsia" w:hAnsi="Arial" w:cs="Arial"/>
          <w:sz w:val="28"/>
          <w:szCs w:val="28"/>
        </w:rPr>
        <w:br/>
      </w:r>
      <w:r w:rsidRPr="00281CA9">
        <w:rPr>
          <w:rFonts w:ascii="Arial" w:eastAsiaTheme="minorEastAsia" w:hAnsi="Arial" w:cs="Arial"/>
          <w:sz w:val="32"/>
          <w:szCs w:val="32"/>
        </w:rPr>
        <w:t xml:space="preserve">  </w:t>
      </w:r>
    </w:p>
    <w:p w14:paraId="42CAB3EF"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Event clustering and non-peak scheduling will be encouraged through funding priorities. The </w:t>
      </w:r>
      <w:r w:rsidR="00ED78CA">
        <w:rPr>
          <w:rFonts w:ascii="Arial" w:eastAsiaTheme="minorEastAsia" w:hAnsi="Arial" w:cs="Arial"/>
          <w:sz w:val="23"/>
          <w:szCs w:val="23"/>
        </w:rPr>
        <w:t>Committee</w:t>
      </w:r>
      <w:r w:rsidRPr="00281CA9">
        <w:rPr>
          <w:rFonts w:ascii="Arial" w:eastAsiaTheme="minorEastAsia" w:hAnsi="Arial" w:cs="Arial"/>
          <w:sz w:val="23"/>
          <w:szCs w:val="23"/>
        </w:rPr>
        <w:t xml:space="preserve"> and the TDC reserve the right to negotiate with organizations or make funding amounts contingent upon issues relative to event scheduling</w:t>
      </w:r>
      <w:r w:rsidRPr="00281CA9">
        <w:rPr>
          <w:rFonts w:ascii="Arial" w:eastAsiaTheme="minorEastAsia" w:hAnsi="Arial" w:cs="Arial"/>
          <w:b/>
          <w:bCs/>
          <w:sz w:val="23"/>
          <w:szCs w:val="23"/>
        </w:rPr>
        <w:t>. If your events dates are changed, your award will be automatically terminated unless you have received written permission from the TDC executive director prior to announcing a new date</w:t>
      </w:r>
      <w:r w:rsidRPr="00281CA9">
        <w:rPr>
          <w:rFonts w:ascii="Arial" w:eastAsiaTheme="minorEastAsia" w:hAnsi="Arial" w:cs="Arial"/>
          <w:sz w:val="23"/>
          <w:szCs w:val="23"/>
        </w:rPr>
        <w:t xml:space="preserve">. </w:t>
      </w:r>
    </w:p>
    <w:p w14:paraId="75659F3A"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569A783E"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8"/>
          <w:szCs w:val="28"/>
        </w:rPr>
      </w:pPr>
      <w:r w:rsidRPr="00281CA9">
        <w:rPr>
          <w:rFonts w:ascii="Arial" w:eastAsiaTheme="minorEastAsia" w:hAnsi="Arial" w:cs="Arial"/>
          <w:b/>
          <w:bCs/>
          <w:sz w:val="28"/>
          <w:szCs w:val="28"/>
        </w:rPr>
        <w:t xml:space="preserve">Conditions for Matching Funds  </w:t>
      </w:r>
    </w:p>
    <w:p w14:paraId="7F03CC3E"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8"/>
          <w:szCs w:val="28"/>
        </w:rPr>
      </w:pPr>
      <w:r w:rsidRPr="00281CA9">
        <w:rPr>
          <w:rFonts w:ascii="Arial" w:eastAsiaTheme="minorEastAsia" w:hAnsi="Arial" w:cs="Arial"/>
          <w:b/>
          <w:bCs/>
          <w:sz w:val="28"/>
          <w:szCs w:val="28"/>
        </w:rPr>
        <w:t xml:space="preserve"> </w:t>
      </w:r>
    </w:p>
    <w:p w14:paraId="4FBF720A"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All TDC funding under ACC programs require matching funds. The ratio of matching funds varies by program categories. Most of the programs allow for a percentage of your matching funds to be in-kind services provided by local businesses.   </w:t>
      </w:r>
    </w:p>
    <w:p w14:paraId="7E86CBD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1447BC26" w14:textId="77777777" w:rsidR="002B2A9B" w:rsidRPr="00CA2652" w:rsidRDefault="002B2A9B" w:rsidP="002B2A9B">
      <w:pPr>
        <w:pStyle w:val="ListParagraph"/>
        <w:widowControl w:val="0"/>
        <w:numPr>
          <w:ilvl w:val="0"/>
          <w:numId w:val="3"/>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 xml:space="preserve">In-kind services are defined as goods or services provided for the festival, event or program for which you would normally have to pay. The value of the match should be based on what you would normally have to pay for the goods or services, and what you </w:t>
      </w:r>
      <w:proofErr w:type="gramStart"/>
      <w:r w:rsidRPr="007A147C">
        <w:rPr>
          <w:rFonts w:ascii="Arial" w:eastAsiaTheme="minorEastAsia" w:hAnsi="Arial" w:cs="Arial"/>
          <w:sz w:val="23"/>
          <w:szCs w:val="23"/>
        </w:rPr>
        <w:t>actually have</w:t>
      </w:r>
      <w:proofErr w:type="gramEnd"/>
      <w:r w:rsidRPr="007A147C">
        <w:rPr>
          <w:rFonts w:ascii="Arial" w:eastAsiaTheme="minorEastAsia" w:hAnsi="Arial" w:cs="Arial"/>
          <w:sz w:val="23"/>
          <w:szCs w:val="23"/>
        </w:rPr>
        <w:t xml:space="preserve"> to pay. </w:t>
      </w:r>
      <w:r w:rsidRPr="007A147C">
        <w:rPr>
          <w:rFonts w:ascii="Arial" w:eastAsiaTheme="minorEastAsia" w:hAnsi="Arial" w:cs="Arial"/>
          <w:b/>
          <w:bCs/>
          <w:sz w:val="23"/>
          <w:szCs w:val="23"/>
        </w:rPr>
        <w:t xml:space="preserve">The funding amount requested may not exceed 50% of total project costs excluding advertising. </w:t>
      </w:r>
    </w:p>
    <w:p w14:paraId="1F09AFC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51A96B6A" w14:textId="77777777" w:rsidR="002B2A9B" w:rsidRPr="007A147C" w:rsidRDefault="002B2A9B" w:rsidP="002B2A9B">
      <w:pPr>
        <w:pStyle w:val="ListParagraph"/>
        <w:widowControl w:val="0"/>
        <w:numPr>
          <w:ilvl w:val="0"/>
          <w:numId w:val="2"/>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 xml:space="preserve">If full matching funds are not available at the time of application, recipients must indicate how additional funds will be raised before the end of the funding period.   </w:t>
      </w:r>
    </w:p>
    <w:p w14:paraId="6B8AA097" w14:textId="77777777" w:rsidR="002B2A9B" w:rsidRPr="00281CA9" w:rsidRDefault="002B2A9B" w:rsidP="002B2A9B">
      <w:pPr>
        <w:widowControl w:val="0"/>
        <w:autoSpaceDE w:val="0"/>
        <w:autoSpaceDN w:val="0"/>
        <w:adjustRightInd w:val="0"/>
        <w:spacing w:after="0" w:line="240" w:lineRule="auto"/>
        <w:ind w:firstLine="60"/>
        <w:rPr>
          <w:rFonts w:ascii="Arial" w:eastAsiaTheme="minorEastAsia" w:hAnsi="Arial" w:cs="Arial"/>
          <w:sz w:val="23"/>
          <w:szCs w:val="23"/>
        </w:rPr>
      </w:pPr>
    </w:p>
    <w:p w14:paraId="403FADF4" w14:textId="77777777" w:rsidR="002B2A9B" w:rsidRPr="007A147C" w:rsidRDefault="002B2A9B" w:rsidP="002B2A9B">
      <w:pPr>
        <w:pStyle w:val="ListParagraph"/>
        <w:widowControl w:val="0"/>
        <w:numPr>
          <w:ilvl w:val="0"/>
          <w:numId w:val="2"/>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 xml:space="preserve">In-kind or donated goods and services may be used to provide a portion of the required match. Please refer to the “Events Classifications” section for specific limits.  </w:t>
      </w:r>
    </w:p>
    <w:p w14:paraId="66012F19" w14:textId="77777777" w:rsidR="002B2A9B" w:rsidRPr="00281CA9" w:rsidRDefault="002B2A9B" w:rsidP="002B2A9B">
      <w:pPr>
        <w:widowControl w:val="0"/>
        <w:autoSpaceDE w:val="0"/>
        <w:autoSpaceDN w:val="0"/>
        <w:adjustRightInd w:val="0"/>
        <w:spacing w:after="0" w:line="240" w:lineRule="auto"/>
        <w:ind w:firstLine="60"/>
        <w:rPr>
          <w:rFonts w:ascii="Arial" w:eastAsiaTheme="minorEastAsia" w:hAnsi="Arial" w:cs="Arial"/>
          <w:sz w:val="23"/>
          <w:szCs w:val="23"/>
        </w:rPr>
      </w:pPr>
    </w:p>
    <w:p w14:paraId="5678BA88" w14:textId="77777777" w:rsidR="002B2A9B" w:rsidRPr="00CA2652" w:rsidRDefault="002B2A9B" w:rsidP="002B2A9B">
      <w:pPr>
        <w:pStyle w:val="ListParagraph"/>
        <w:widowControl w:val="0"/>
        <w:numPr>
          <w:ilvl w:val="0"/>
          <w:numId w:val="2"/>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Volunteer time or hours are not eligible as in-kind donations.</w:t>
      </w:r>
      <w:r>
        <w:rPr>
          <w:rFonts w:ascii="Arial" w:eastAsiaTheme="minorEastAsia" w:hAnsi="Arial" w:cs="Arial"/>
          <w:sz w:val="23"/>
          <w:szCs w:val="23"/>
        </w:rPr>
        <w:br/>
      </w:r>
    </w:p>
    <w:p w14:paraId="7098D52F" w14:textId="77777777" w:rsidR="002B2A9B" w:rsidRPr="00281CA9" w:rsidRDefault="002B2A9B" w:rsidP="002B2A9B">
      <w:pPr>
        <w:rPr>
          <w:sz w:val="28"/>
          <w:szCs w:val="28"/>
        </w:rPr>
      </w:pPr>
      <w:r w:rsidRPr="00281CA9">
        <w:rPr>
          <w:rFonts w:ascii="Arial" w:eastAsiaTheme="minorEastAsia" w:hAnsi="Arial" w:cs="Arial"/>
          <w:b/>
          <w:bCs/>
          <w:sz w:val="28"/>
          <w:szCs w:val="28"/>
        </w:rPr>
        <w:t xml:space="preserve">Miscellaneous </w:t>
      </w:r>
    </w:p>
    <w:p w14:paraId="32376DDA"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While tourist development tax dollars designated for the Arts, Culture &amp; Heritage Category will remain in the Category, the Tourist Development Council reserves the rights to allocate any portion of the projected available funds based upon quality and appropriateness of the funding requests.  Non-allocated funds from these programs will be forward to subsequent </w:t>
      </w:r>
      <w:r w:rsidRPr="00281CA9">
        <w:rPr>
          <w:rFonts w:ascii="Arial" w:eastAsiaTheme="minorEastAsia" w:hAnsi="Arial" w:cs="Arial"/>
          <w:sz w:val="23"/>
          <w:szCs w:val="23"/>
        </w:rPr>
        <w:lastRenderedPageBreak/>
        <w:t xml:space="preserve">fiscal years. </w:t>
      </w:r>
    </w:p>
    <w:p w14:paraId="137E0EC1"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 </w:t>
      </w:r>
    </w:p>
    <w:p w14:paraId="6608AB52"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All sponsorships are for one year.  </w:t>
      </w:r>
    </w:p>
    <w:p w14:paraId="75A1653E" w14:textId="77777777" w:rsidR="002B2A9B" w:rsidRPr="007A147C" w:rsidRDefault="002B2A9B" w:rsidP="002B2A9B">
      <w:pPr>
        <w:pStyle w:val="ListParagraph"/>
        <w:widowControl w:val="0"/>
        <w:numPr>
          <w:ilvl w:val="0"/>
          <w:numId w:val="1"/>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 xml:space="preserve">The sponsorship year begins October 1st of each year and runs through September 30th of the following year.   </w:t>
      </w:r>
    </w:p>
    <w:p w14:paraId="4BB5F069" w14:textId="77777777" w:rsidR="002B2A9B" w:rsidRPr="007A147C" w:rsidRDefault="002B2A9B" w:rsidP="002B2A9B">
      <w:pPr>
        <w:pStyle w:val="ListParagraph"/>
        <w:widowControl w:val="0"/>
        <w:numPr>
          <w:ilvl w:val="0"/>
          <w:numId w:val="1"/>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 xml:space="preserve">No payments or reimbursements for expenses occurring outside of that time period are allowed without the consent of the TDC. </w:t>
      </w:r>
    </w:p>
    <w:p w14:paraId="1DD4D3C6" w14:textId="77777777" w:rsidR="002B2A9B" w:rsidRPr="007A147C" w:rsidRDefault="002B2A9B" w:rsidP="002B2A9B">
      <w:pPr>
        <w:pStyle w:val="ListParagraph"/>
        <w:widowControl w:val="0"/>
        <w:numPr>
          <w:ilvl w:val="0"/>
          <w:numId w:val="1"/>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 xml:space="preserve">No sponsorships are guaranteed to be renewed. </w:t>
      </w:r>
    </w:p>
    <w:p w14:paraId="08CD0E6D" w14:textId="77777777" w:rsidR="002B2A9B" w:rsidRPr="007A147C" w:rsidRDefault="002B2A9B" w:rsidP="002B2A9B">
      <w:pPr>
        <w:pStyle w:val="ListParagraph"/>
        <w:widowControl w:val="0"/>
        <w:numPr>
          <w:ilvl w:val="0"/>
          <w:numId w:val="1"/>
        </w:numPr>
        <w:autoSpaceDE w:val="0"/>
        <w:autoSpaceDN w:val="0"/>
        <w:adjustRightInd w:val="0"/>
        <w:spacing w:after="0" w:line="240" w:lineRule="auto"/>
        <w:rPr>
          <w:rFonts w:ascii="Arial" w:eastAsiaTheme="minorEastAsia" w:hAnsi="Arial" w:cs="Arial"/>
          <w:sz w:val="23"/>
          <w:szCs w:val="23"/>
        </w:rPr>
      </w:pPr>
      <w:r w:rsidRPr="007A147C">
        <w:rPr>
          <w:rFonts w:ascii="Arial" w:eastAsiaTheme="minorEastAsia" w:hAnsi="Arial" w:cs="Arial"/>
          <w:sz w:val="23"/>
          <w:szCs w:val="23"/>
        </w:rPr>
        <w:t xml:space="preserve">Projects must be completed within the sponsorship year for which funds are awarded. </w:t>
      </w:r>
    </w:p>
    <w:p w14:paraId="3DAF279E"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p>
    <w:p w14:paraId="038F9ED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sz w:val="23"/>
          <w:szCs w:val="23"/>
        </w:rPr>
        <w:t xml:space="preserve">Requests for payment must be signed by the organization chief officer. </w:t>
      </w:r>
    </w:p>
    <w:p w14:paraId="37CD2154"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3"/>
          <w:szCs w:val="23"/>
        </w:rPr>
      </w:pPr>
      <w:r w:rsidRPr="00281CA9">
        <w:rPr>
          <w:rFonts w:ascii="Arial" w:eastAsiaTheme="minorEastAsia" w:hAnsi="Arial" w:cs="Arial"/>
          <w:b/>
          <w:bCs/>
          <w:sz w:val="23"/>
          <w:szCs w:val="23"/>
        </w:rPr>
        <w:t xml:space="preserve"> </w:t>
      </w:r>
    </w:p>
    <w:p w14:paraId="53846616" w14:textId="77777777" w:rsidR="002B2A9B" w:rsidRPr="002561E3" w:rsidRDefault="002B2A9B" w:rsidP="002B2A9B">
      <w:pPr>
        <w:widowControl w:val="0"/>
        <w:autoSpaceDE w:val="0"/>
        <w:autoSpaceDN w:val="0"/>
        <w:adjustRightInd w:val="0"/>
        <w:spacing w:after="0" w:line="240" w:lineRule="auto"/>
        <w:rPr>
          <w:rFonts w:ascii="Arial" w:eastAsiaTheme="minorEastAsia" w:hAnsi="Arial" w:cs="Arial"/>
          <w:color w:val="FF0000"/>
          <w:sz w:val="24"/>
          <w:szCs w:val="24"/>
        </w:rPr>
      </w:pPr>
      <w:r w:rsidRPr="002561E3">
        <w:rPr>
          <w:rFonts w:ascii="Arial" w:eastAsiaTheme="minorEastAsia" w:hAnsi="Arial" w:cs="Arial"/>
          <w:b/>
          <w:bCs/>
          <w:color w:val="FF0000"/>
          <w:sz w:val="24"/>
          <w:szCs w:val="24"/>
        </w:rPr>
        <w:t>TDC funds are intended to supplement, not supplant the sponsoring organization's project budget.</w:t>
      </w:r>
      <w:r w:rsidRPr="002561E3">
        <w:rPr>
          <w:rFonts w:ascii="Arial" w:eastAsiaTheme="minorEastAsia" w:hAnsi="Arial" w:cs="Arial"/>
          <w:color w:val="FF0000"/>
          <w:sz w:val="24"/>
          <w:szCs w:val="24"/>
        </w:rPr>
        <w:t xml:space="preserve"> </w:t>
      </w:r>
    </w:p>
    <w:p w14:paraId="194D3A47" w14:textId="77777777" w:rsidR="002B2A9B" w:rsidRPr="00281CA9" w:rsidRDefault="002B2A9B" w:rsidP="002B2A9B">
      <w:pPr>
        <w:pageBreakBefore/>
        <w:widowControl w:val="0"/>
        <w:autoSpaceDE w:val="0"/>
        <w:autoSpaceDN w:val="0"/>
        <w:adjustRightInd w:val="0"/>
        <w:spacing w:after="0" w:line="240" w:lineRule="auto"/>
        <w:rPr>
          <w:rFonts w:ascii="Arial" w:eastAsiaTheme="minorEastAsia" w:hAnsi="Arial" w:cs="Arial"/>
          <w:sz w:val="28"/>
          <w:szCs w:val="28"/>
        </w:rPr>
      </w:pPr>
      <w:r w:rsidRPr="00281CA9">
        <w:rPr>
          <w:rFonts w:ascii="Arial" w:eastAsiaTheme="minorEastAsia" w:hAnsi="Arial" w:cs="Arial"/>
          <w:b/>
          <w:bCs/>
          <w:sz w:val="28"/>
          <w:szCs w:val="28"/>
        </w:rPr>
        <w:lastRenderedPageBreak/>
        <w:t xml:space="preserve">Reporting Requirements </w:t>
      </w:r>
    </w:p>
    <w:p w14:paraId="42C178EE"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8"/>
          <w:szCs w:val="28"/>
        </w:rPr>
      </w:pPr>
      <w:r w:rsidRPr="00281CA9">
        <w:rPr>
          <w:rFonts w:ascii="Arial" w:eastAsiaTheme="minorEastAsia" w:hAnsi="Arial" w:cs="Arial"/>
          <w:b/>
          <w:bCs/>
          <w:sz w:val="28"/>
          <w:szCs w:val="28"/>
        </w:rPr>
        <w:t xml:space="preserve"> </w:t>
      </w:r>
    </w:p>
    <w:p w14:paraId="134912B6" w14:textId="77777777" w:rsidR="002B2A9B" w:rsidRPr="00281CA9" w:rsidRDefault="002B2A9B" w:rsidP="002B2A9B">
      <w:pPr>
        <w:widowControl w:val="0"/>
        <w:autoSpaceDE w:val="0"/>
        <w:autoSpaceDN w:val="0"/>
        <w:adjustRightInd w:val="0"/>
        <w:spacing w:after="0" w:line="240" w:lineRule="auto"/>
        <w:rPr>
          <w:rFonts w:ascii="Georgia" w:eastAsiaTheme="minorEastAsia" w:hAnsi="Georgia" w:cs="Georgia"/>
          <w:color w:val="000000"/>
          <w:sz w:val="23"/>
          <w:szCs w:val="23"/>
        </w:rPr>
      </w:pPr>
      <w:r w:rsidRPr="00C80E75">
        <w:rPr>
          <w:rFonts w:ascii="Arial" w:eastAsiaTheme="minorEastAsia" w:hAnsi="Arial" w:cs="Arial"/>
          <w:sz w:val="23"/>
          <w:szCs w:val="23"/>
        </w:rPr>
        <w:t xml:space="preserve">1. </w:t>
      </w:r>
      <w:r w:rsidRPr="00281CA9">
        <w:rPr>
          <w:rFonts w:ascii="Arial" w:eastAsiaTheme="minorEastAsia" w:hAnsi="Arial" w:cs="Arial"/>
          <w:color w:val="000000"/>
          <w:sz w:val="23"/>
          <w:szCs w:val="23"/>
        </w:rPr>
        <w:t xml:space="preserve">Recipients (1) must submit </w:t>
      </w:r>
      <w:r>
        <w:rPr>
          <w:rFonts w:ascii="Arial" w:eastAsiaTheme="minorEastAsia" w:hAnsi="Arial" w:cs="Arial"/>
          <w:color w:val="000000"/>
          <w:sz w:val="23"/>
          <w:szCs w:val="23"/>
        </w:rPr>
        <w:t xml:space="preserve">all post event paperwork provided by PCTSM, </w:t>
      </w:r>
      <w:proofErr w:type="gramStart"/>
      <w:r>
        <w:rPr>
          <w:rFonts w:ascii="Arial" w:eastAsiaTheme="minorEastAsia" w:hAnsi="Arial" w:cs="Arial"/>
          <w:color w:val="000000"/>
          <w:sz w:val="23"/>
          <w:szCs w:val="23"/>
        </w:rPr>
        <w:t>completely filled</w:t>
      </w:r>
      <w:proofErr w:type="gramEnd"/>
      <w:r>
        <w:rPr>
          <w:rFonts w:ascii="Arial" w:eastAsiaTheme="minorEastAsia" w:hAnsi="Arial" w:cs="Arial"/>
          <w:color w:val="000000"/>
          <w:sz w:val="23"/>
          <w:szCs w:val="23"/>
        </w:rPr>
        <w:t xml:space="preserve"> out</w:t>
      </w:r>
      <w:r w:rsidRPr="00281CA9">
        <w:rPr>
          <w:rFonts w:ascii="Arial" w:eastAsiaTheme="minorEastAsia" w:hAnsi="Arial" w:cs="Arial"/>
          <w:color w:val="000000"/>
          <w:sz w:val="23"/>
          <w:szCs w:val="23"/>
        </w:rPr>
        <w:t xml:space="preserve"> when applying for reimbursement, detailing the progress of their event and status of matching funds</w:t>
      </w:r>
      <w:r>
        <w:rPr>
          <w:rFonts w:ascii="Arial" w:eastAsiaTheme="minorEastAsia" w:hAnsi="Arial" w:cs="Arial"/>
          <w:color w:val="000000"/>
          <w:sz w:val="23"/>
          <w:szCs w:val="23"/>
        </w:rPr>
        <w:t xml:space="preserve"> </w:t>
      </w:r>
      <w:r w:rsidRPr="00281CA9">
        <w:rPr>
          <w:rFonts w:ascii="Arial" w:eastAsiaTheme="minorEastAsia" w:hAnsi="Arial" w:cs="Arial"/>
          <w:color w:val="000000"/>
          <w:sz w:val="23"/>
          <w:szCs w:val="23"/>
        </w:rPr>
        <w:t xml:space="preserve">and (2) must file </w:t>
      </w:r>
      <w:r w:rsidR="004D0D56">
        <w:rPr>
          <w:rFonts w:ascii="Arial" w:eastAsiaTheme="minorEastAsia" w:hAnsi="Arial" w:cs="Arial"/>
          <w:color w:val="000000"/>
          <w:sz w:val="23"/>
          <w:szCs w:val="23"/>
        </w:rPr>
        <w:t>the</w:t>
      </w:r>
      <w:r w:rsidRPr="00281CA9">
        <w:rPr>
          <w:rFonts w:ascii="Arial" w:eastAsiaTheme="minorEastAsia" w:hAnsi="Arial" w:cs="Arial"/>
          <w:color w:val="000000"/>
          <w:sz w:val="23"/>
          <w:szCs w:val="23"/>
        </w:rPr>
        <w:t xml:space="preserve"> report within two months</w:t>
      </w:r>
      <w:r>
        <w:rPr>
          <w:rFonts w:ascii="Arial" w:eastAsiaTheme="minorEastAsia" w:hAnsi="Arial" w:cs="Arial"/>
          <w:color w:val="000000"/>
          <w:sz w:val="23"/>
          <w:szCs w:val="23"/>
        </w:rPr>
        <w:t xml:space="preserve"> (60 days)</w:t>
      </w:r>
      <w:r w:rsidRPr="00281CA9">
        <w:rPr>
          <w:rFonts w:ascii="Arial" w:eastAsiaTheme="minorEastAsia" w:hAnsi="Arial" w:cs="Arial"/>
          <w:color w:val="000000"/>
          <w:sz w:val="23"/>
          <w:szCs w:val="23"/>
        </w:rPr>
        <w:t xml:space="preserve"> after the event. </w:t>
      </w:r>
      <w:r w:rsidRPr="00281CA9">
        <w:rPr>
          <w:rFonts w:ascii="Arial" w:eastAsiaTheme="minorEastAsia" w:hAnsi="Arial" w:cs="Arial"/>
          <w:b/>
          <w:bCs/>
          <w:color w:val="FF0000"/>
          <w:sz w:val="23"/>
          <w:szCs w:val="23"/>
        </w:rPr>
        <w:t xml:space="preserve">An automatic </w:t>
      </w:r>
      <w:proofErr w:type="gramStart"/>
      <w:r w:rsidRPr="00281CA9">
        <w:rPr>
          <w:rFonts w:ascii="Arial" w:eastAsiaTheme="minorEastAsia" w:hAnsi="Arial" w:cs="Arial"/>
          <w:b/>
          <w:bCs/>
          <w:color w:val="FF0000"/>
          <w:sz w:val="23"/>
          <w:szCs w:val="23"/>
        </w:rPr>
        <w:t>15 day</w:t>
      </w:r>
      <w:proofErr w:type="gramEnd"/>
      <w:r w:rsidRPr="00281CA9">
        <w:rPr>
          <w:rFonts w:ascii="Arial" w:eastAsiaTheme="minorEastAsia" w:hAnsi="Arial" w:cs="Arial"/>
          <w:b/>
          <w:bCs/>
          <w:color w:val="FF0000"/>
          <w:sz w:val="23"/>
          <w:szCs w:val="23"/>
        </w:rPr>
        <w:t xml:space="preserve"> extension will be provided IF the event organizers request one in writing at least 7 days prior to the original due date.</w:t>
      </w:r>
      <w:r w:rsidRPr="00281CA9">
        <w:rPr>
          <w:rFonts w:ascii="Arial" w:eastAsiaTheme="minorEastAsia" w:hAnsi="Arial" w:cs="Arial"/>
          <w:color w:val="FF0000"/>
          <w:sz w:val="23"/>
          <w:szCs w:val="23"/>
        </w:rPr>
        <w:t xml:space="preserve">  </w:t>
      </w:r>
    </w:p>
    <w:p w14:paraId="755F9832"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6F5EAC53" w14:textId="77777777" w:rsidR="002B2A9B" w:rsidRPr="00281CA9" w:rsidRDefault="002B2A9B" w:rsidP="002B2A9B">
      <w:pPr>
        <w:widowControl w:val="0"/>
        <w:autoSpaceDE w:val="0"/>
        <w:autoSpaceDN w:val="0"/>
        <w:adjustRightInd w:val="0"/>
        <w:spacing w:after="0" w:line="240" w:lineRule="auto"/>
        <w:rPr>
          <w:rFonts w:ascii="Georgia" w:eastAsiaTheme="minorEastAsia" w:hAnsi="Georgia" w:cs="Georgia"/>
          <w:color w:val="000000"/>
          <w:sz w:val="23"/>
          <w:szCs w:val="23"/>
        </w:rPr>
      </w:pPr>
      <w:r w:rsidRPr="00C80E75">
        <w:rPr>
          <w:rFonts w:ascii="Arial" w:eastAsiaTheme="minorEastAsia" w:hAnsi="Arial" w:cs="Arial"/>
          <w:sz w:val="23"/>
          <w:szCs w:val="23"/>
        </w:rPr>
        <w:t xml:space="preserve">2. </w:t>
      </w:r>
      <w:r w:rsidRPr="00281CA9">
        <w:rPr>
          <w:rFonts w:ascii="Arial" w:eastAsiaTheme="minorEastAsia" w:hAnsi="Arial" w:cs="Arial"/>
          <w:color w:val="000000"/>
          <w:sz w:val="23"/>
          <w:szCs w:val="23"/>
        </w:rPr>
        <w:t xml:space="preserve">Any funded event or activity that fails to file reports required in the application will not be eligible for TDC funding during the next funding period. </w:t>
      </w:r>
      <w:r w:rsidRPr="00281CA9">
        <w:rPr>
          <w:rFonts w:ascii="Arial" w:eastAsiaTheme="minorEastAsia" w:hAnsi="Arial" w:cs="Arial"/>
          <w:b/>
          <w:bCs/>
          <w:color w:val="FF0000"/>
          <w:sz w:val="23"/>
          <w:szCs w:val="23"/>
        </w:rPr>
        <w:t>Under no circumstances, will payment be made for an event with reports outstanding.</w:t>
      </w:r>
      <w:r w:rsidRPr="00281CA9">
        <w:rPr>
          <w:rFonts w:ascii="Arial" w:eastAsiaTheme="minorEastAsia" w:hAnsi="Arial" w:cs="Arial"/>
          <w:color w:val="000000"/>
          <w:sz w:val="23"/>
          <w:szCs w:val="23"/>
        </w:rPr>
        <w:t xml:space="preserve"> </w:t>
      </w:r>
    </w:p>
    <w:p w14:paraId="1E05D73A"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611E954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C80E75">
        <w:rPr>
          <w:rFonts w:ascii="Arial" w:eastAsiaTheme="minorEastAsia" w:hAnsi="Arial" w:cs="Arial"/>
          <w:sz w:val="23"/>
          <w:szCs w:val="23"/>
        </w:rPr>
        <w:t xml:space="preserve">3. </w:t>
      </w:r>
      <w:r w:rsidRPr="00281CA9">
        <w:rPr>
          <w:rFonts w:ascii="Arial" w:eastAsiaTheme="minorEastAsia" w:hAnsi="Arial" w:cs="Arial"/>
          <w:color w:val="000000"/>
          <w:sz w:val="23"/>
          <w:szCs w:val="23"/>
        </w:rPr>
        <w:t xml:space="preserve">Recipients must provide, at least </w:t>
      </w:r>
      <w:r w:rsidR="002561E3">
        <w:rPr>
          <w:rFonts w:ascii="Arial" w:eastAsiaTheme="minorEastAsia" w:hAnsi="Arial" w:cs="Arial"/>
          <w:b/>
          <w:bCs/>
          <w:color w:val="000000"/>
          <w:sz w:val="23"/>
          <w:szCs w:val="23"/>
        </w:rPr>
        <w:t>90</w:t>
      </w:r>
      <w:r w:rsidRPr="00281CA9">
        <w:rPr>
          <w:rFonts w:ascii="Arial" w:eastAsiaTheme="minorEastAsia" w:hAnsi="Arial" w:cs="Arial"/>
          <w:b/>
          <w:bCs/>
          <w:color w:val="000000"/>
          <w:sz w:val="23"/>
          <w:szCs w:val="23"/>
        </w:rPr>
        <w:t xml:space="preserve"> days prior</w:t>
      </w:r>
      <w:r w:rsidRPr="00281CA9">
        <w:rPr>
          <w:rFonts w:ascii="Arial" w:eastAsiaTheme="minorEastAsia" w:hAnsi="Arial" w:cs="Arial"/>
          <w:color w:val="000000"/>
          <w:sz w:val="23"/>
          <w:szCs w:val="23"/>
        </w:rPr>
        <w:t xml:space="preserve"> to the event, any event detail not included in the application including any changes in dates or program information. Failure to do this can result in suspension of the sponsorship and jeopardize future funding. </w:t>
      </w:r>
    </w:p>
    <w:p w14:paraId="6D518A0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6C290216"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C80E75">
        <w:rPr>
          <w:rFonts w:ascii="Arial" w:eastAsiaTheme="minorEastAsia" w:hAnsi="Arial" w:cs="Arial"/>
          <w:sz w:val="23"/>
          <w:szCs w:val="23"/>
        </w:rPr>
        <w:t xml:space="preserve">4. </w:t>
      </w:r>
      <w:r w:rsidRPr="00281CA9">
        <w:rPr>
          <w:rFonts w:ascii="Arial" w:eastAsiaTheme="minorEastAsia" w:hAnsi="Arial" w:cs="Arial"/>
          <w:color w:val="000000"/>
          <w:sz w:val="23"/>
          <w:szCs w:val="23"/>
        </w:rPr>
        <w:t xml:space="preserve">All information provided to the TDC in conjunction with </w:t>
      </w:r>
      <w:r>
        <w:rPr>
          <w:rFonts w:ascii="Arial" w:eastAsiaTheme="minorEastAsia" w:hAnsi="Arial" w:cs="Arial"/>
          <w:color w:val="000000"/>
          <w:sz w:val="23"/>
          <w:szCs w:val="23"/>
        </w:rPr>
        <w:t>the sponsorship program</w:t>
      </w:r>
      <w:r w:rsidRPr="00281CA9">
        <w:rPr>
          <w:rFonts w:ascii="Arial" w:eastAsiaTheme="minorEastAsia" w:hAnsi="Arial" w:cs="Arial"/>
          <w:color w:val="000000"/>
          <w:sz w:val="23"/>
          <w:szCs w:val="23"/>
        </w:rPr>
        <w:t xml:space="preserve"> will become a matter of public record. </w:t>
      </w:r>
    </w:p>
    <w:p w14:paraId="7C41F435"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09429CF4"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Pr>
          <w:rFonts w:ascii="Arial" w:eastAsiaTheme="minorEastAsia" w:hAnsi="Arial" w:cs="Arial"/>
          <w:color w:val="000000"/>
          <w:sz w:val="23"/>
          <w:szCs w:val="23"/>
        </w:rPr>
        <w:t>Information required in post event paperwork:</w:t>
      </w:r>
    </w:p>
    <w:p w14:paraId="5B8BEE51" w14:textId="77777777" w:rsidR="002B2A9B" w:rsidRDefault="002B2A9B" w:rsidP="002B2A9B">
      <w:pPr>
        <w:pStyle w:val="ListParagraph"/>
        <w:widowControl w:val="0"/>
        <w:numPr>
          <w:ilvl w:val="0"/>
          <w:numId w:val="5"/>
        </w:numPr>
        <w:autoSpaceDE w:val="0"/>
        <w:autoSpaceDN w:val="0"/>
        <w:adjustRightInd w:val="0"/>
        <w:spacing w:after="0" w:line="240" w:lineRule="auto"/>
        <w:rPr>
          <w:rFonts w:ascii="Arial" w:eastAsiaTheme="minorEastAsia" w:hAnsi="Arial" w:cs="Arial"/>
          <w:color w:val="000000"/>
          <w:sz w:val="23"/>
          <w:szCs w:val="23"/>
        </w:rPr>
      </w:pPr>
      <w:r>
        <w:rPr>
          <w:rFonts w:ascii="Arial" w:eastAsiaTheme="minorEastAsia" w:hAnsi="Arial" w:cs="Arial"/>
          <w:color w:val="000000"/>
          <w:sz w:val="23"/>
          <w:szCs w:val="23"/>
        </w:rPr>
        <w:t>Post event forms provided by PCTSM (Economic Benefits Report, Reimbursement Request Form</w:t>
      </w:r>
      <w:r w:rsidR="00D736BD">
        <w:rPr>
          <w:rFonts w:ascii="Arial" w:eastAsiaTheme="minorEastAsia" w:hAnsi="Arial" w:cs="Arial"/>
          <w:color w:val="000000"/>
          <w:sz w:val="23"/>
          <w:szCs w:val="23"/>
        </w:rPr>
        <w:t>, Affidavit</w:t>
      </w:r>
      <w:r>
        <w:rPr>
          <w:rFonts w:ascii="Arial" w:eastAsiaTheme="minorEastAsia" w:hAnsi="Arial" w:cs="Arial"/>
          <w:color w:val="000000"/>
          <w:sz w:val="23"/>
          <w:szCs w:val="23"/>
        </w:rPr>
        <w:t xml:space="preserve"> and completed</w:t>
      </w:r>
      <w:r w:rsidR="004D0D56">
        <w:rPr>
          <w:rFonts w:ascii="Arial" w:eastAsiaTheme="minorEastAsia" w:hAnsi="Arial" w:cs="Arial"/>
          <w:color w:val="000000"/>
          <w:sz w:val="23"/>
          <w:szCs w:val="23"/>
        </w:rPr>
        <w:t xml:space="preserve"> event </w:t>
      </w:r>
      <w:r>
        <w:rPr>
          <w:rFonts w:ascii="Arial" w:eastAsiaTheme="minorEastAsia" w:hAnsi="Arial" w:cs="Arial"/>
          <w:color w:val="000000"/>
          <w:sz w:val="23"/>
          <w:szCs w:val="23"/>
        </w:rPr>
        <w:t>surveys).</w:t>
      </w:r>
    </w:p>
    <w:p w14:paraId="224283AD" w14:textId="77777777" w:rsidR="002B2A9B" w:rsidRPr="00772F57" w:rsidRDefault="002B2A9B" w:rsidP="002B2A9B">
      <w:pPr>
        <w:pStyle w:val="ListParagraph"/>
        <w:widowControl w:val="0"/>
        <w:numPr>
          <w:ilvl w:val="0"/>
          <w:numId w:val="5"/>
        </w:numPr>
        <w:autoSpaceDE w:val="0"/>
        <w:autoSpaceDN w:val="0"/>
        <w:adjustRightInd w:val="0"/>
        <w:spacing w:after="0" w:line="240" w:lineRule="auto"/>
        <w:rPr>
          <w:rFonts w:ascii="Arial" w:eastAsiaTheme="minorEastAsia" w:hAnsi="Arial" w:cs="Arial"/>
          <w:color w:val="000000"/>
          <w:sz w:val="23"/>
          <w:szCs w:val="23"/>
        </w:rPr>
      </w:pPr>
      <w:r w:rsidRPr="00772F57">
        <w:rPr>
          <w:rFonts w:ascii="Arial" w:eastAsiaTheme="minorEastAsia" w:hAnsi="Arial" w:cs="Arial"/>
          <w:color w:val="000000"/>
          <w:sz w:val="23"/>
          <w:szCs w:val="23"/>
        </w:rPr>
        <w:t xml:space="preserve">An Invoice from your organization </w:t>
      </w:r>
      <w:proofErr w:type="gramStart"/>
      <w:r w:rsidRPr="00772F57">
        <w:rPr>
          <w:rFonts w:ascii="Arial" w:eastAsiaTheme="minorEastAsia" w:hAnsi="Arial" w:cs="Arial"/>
          <w:color w:val="000000"/>
          <w:sz w:val="23"/>
          <w:szCs w:val="23"/>
        </w:rPr>
        <w:t>for the amount of</w:t>
      </w:r>
      <w:proofErr w:type="gramEnd"/>
      <w:r w:rsidRPr="00772F57">
        <w:rPr>
          <w:rFonts w:ascii="Arial" w:eastAsiaTheme="minorEastAsia" w:hAnsi="Arial" w:cs="Arial"/>
          <w:color w:val="000000"/>
          <w:sz w:val="23"/>
          <w:szCs w:val="23"/>
        </w:rPr>
        <w:t xml:space="preserve"> the sponsorship</w:t>
      </w:r>
    </w:p>
    <w:p w14:paraId="6CC24D0D" w14:textId="77777777" w:rsidR="002B2A9B" w:rsidRPr="00772F57" w:rsidRDefault="002B2A9B" w:rsidP="002B2A9B">
      <w:pPr>
        <w:pStyle w:val="ListParagraph"/>
        <w:widowControl w:val="0"/>
        <w:numPr>
          <w:ilvl w:val="0"/>
          <w:numId w:val="5"/>
        </w:numPr>
        <w:autoSpaceDE w:val="0"/>
        <w:autoSpaceDN w:val="0"/>
        <w:adjustRightInd w:val="0"/>
        <w:spacing w:after="0" w:line="240" w:lineRule="auto"/>
        <w:rPr>
          <w:rFonts w:ascii="Arial" w:eastAsiaTheme="minorEastAsia" w:hAnsi="Arial" w:cs="Arial"/>
          <w:color w:val="000000"/>
          <w:sz w:val="23"/>
          <w:szCs w:val="23"/>
        </w:rPr>
      </w:pPr>
      <w:r w:rsidRPr="00772F57">
        <w:rPr>
          <w:rFonts w:ascii="Arial" w:eastAsiaTheme="minorEastAsia" w:hAnsi="Arial" w:cs="Arial"/>
          <w:color w:val="000000"/>
          <w:sz w:val="23"/>
          <w:szCs w:val="23"/>
        </w:rPr>
        <w:t xml:space="preserve">Documentation of your event expenses </w:t>
      </w:r>
    </w:p>
    <w:p w14:paraId="7512D751" w14:textId="77777777" w:rsidR="002B2A9B" w:rsidRPr="00772F57" w:rsidRDefault="002B2A9B" w:rsidP="002B2A9B">
      <w:pPr>
        <w:pStyle w:val="ListParagraph"/>
        <w:widowControl w:val="0"/>
        <w:numPr>
          <w:ilvl w:val="0"/>
          <w:numId w:val="5"/>
        </w:numPr>
        <w:autoSpaceDE w:val="0"/>
        <w:autoSpaceDN w:val="0"/>
        <w:adjustRightInd w:val="0"/>
        <w:spacing w:after="0" w:line="240" w:lineRule="auto"/>
        <w:rPr>
          <w:rFonts w:ascii="Arial" w:eastAsiaTheme="minorEastAsia" w:hAnsi="Arial" w:cs="Arial"/>
          <w:color w:val="000000"/>
          <w:sz w:val="23"/>
          <w:szCs w:val="23"/>
        </w:rPr>
      </w:pPr>
      <w:r w:rsidRPr="00772F57">
        <w:rPr>
          <w:rFonts w:ascii="Arial" w:eastAsiaTheme="minorEastAsia" w:hAnsi="Arial" w:cs="Arial"/>
          <w:color w:val="000000"/>
          <w:sz w:val="23"/>
          <w:szCs w:val="23"/>
        </w:rPr>
        <w:t xml:space="preserve">Survey results, ads placed (with </w:t>
      </w:r>
      <w:proofErr w:type="spellStart"/>
      <w:r w:rsidRPr="00772F57">
        <w:rPr>
          <w:rFonts w:ascii="Arial" w:eastAsiaTheme="minorEastAsia" w:hAnsi="Arial" w:cs="Arial"/>
          <w:color w:val="000000"/>
          <w:sz w:val="23"/>
          <w:szCs w:val="23"/>
        </w:rPr>
        <w:t>tearsheets</w:t>
      </w:r>
      <w:proofErr w:type="spellEnd"/>
      <w:r w:rsidRPr="00772F57">
        <w:rPr>
          <w:rFonts w:ascii="Arial" w:eastAsiaTheme="minorEastAsia" w:hAnsi="Arial" w:cs="Arial"/>
          <w:color w:val="000000"/>
          <w:sz w:val="23"/>
          <w:szCs w:val="23"/>
        </w:rPr>
        <w:t>), attendance numbers a</w:t>
      </w:r>
      <w:r w:rsidR="004D0D56">
        <w:rPr>
          <w:rFonts w:ascii="Arial" w:eastAsiaTheme="minorEastAsia" w:hAnsi="Arial" w:cs="Arial"/>
          <w:color w:val="000000"/>
          <w:sz w:val="23"/>
          <w:szCs w:val="23"/>
        </w:rPr>
        <w:t>nd zip-codes of attendees, etc.</w:t>
      </w:r>
    </w:p>
    <w:p w14:paraId="6EDB3855" w14:textId="77777777" w:rsidR="002B2A9B" w:rsidRPr="00F02FD4" w:rsidRDefault="002B2A9B" w:rsidP="002B2A9B">
      <w:pPr>
        <w:widowControl w:val="0"/>
        <w:autoSpaceDE w:val="0"/>
        <w:autoSpaceDN w:val="0"/>
        <w:adjustRightInd w:val="0"/>
        <w:spacing w:after="0" w:line="240" w:lineRule="auto"/>
        <w:ind w:left="360"/>
        <w:rPr>
          <w:rFonts w:ascii="Arial" w:eastAsiaTheme="minorEastAsia" w:hAnsi="Arial" w:cs="Arial"/>
          <w:color w:val="000000"/>
          <w:sz w:val="23"/>
          <w:szCs w:val="23"/>
        </w:rPr>
      </w:pPr>
    </w:p>
    <w:p w14:paraId="6B0D031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sz w:val="28"/>
          <w:szCs w:val="28"/>
        </w:rPr>
      </w:pPr>
    </w:p>
    <w:p w14:paraId="6D3CB76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4D55358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8"/>
          <w:szCs w:val="28"/>
        </w:rPr>
      </w:pPr>
      <w:r w:rsidRPr="00281CA9">
        <w:rPr>
          <w:rFonts w:ascii="Arial" w:eastAsiaTheme="minorEastAsia" w:hAnsi="Arial" w:cs="Arial"/>
          <w:b/>
          <w:bCs/>
          <w:color w:val="000000"/>
          <w:sz w:val="28"/>
          <w:szCs w:val="28"/>
        </w:rPr>
        <w:t>Miscellaneous</w:t>
      </w:r>
      <w:r w:rsidRPr="00281CA9">
        <w:rPr>
          <w:rFonts w:ascii="Arial" w:eastAsiaTheme="minorEastAsia" w:hAnsi="Arial" w:cs="Arial"/>
          <w:color w:val="000000"/>
          <w:sz w:val="28"/>
          <w:szCs w:val="28"/>
        </w:rPr>
        <w:t xml:space="preserve"> </w:t>
      </w:r>
      <w:r w:rsidRPr="007A147C">
        <w:rPr>
          <w:rFonts w:ascii="Arial" w:eastAsiaTheme="minorEastAsia" w:hAnsi="Arial" w:cs="Arial"/>
          <w:color w:val="000000"/>
          <w:sz w:val="28"/>
          <w:szCs w:val="28"/>
        </w:rPr>
        <w:br/>
      </w:r>
    </w:p>
    <w:p w14:paraId="58F4262E"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1. Funding recipients agree to </w:t>
      </w:r>
      <w:r w:rsidR="004D0D56">
        <w:rPr>
          <w:rFonts w:ascii="Arial" w:eastAsiaTheme="minorEastAsia" w:hAnsi="Arial" w:cs="Arial"/>
          <w:color w:val="000000"/>
          <w:sz w:val="23"/>
          <w:szCs w:val="23"/>
        </w:rPr>
        <w:t>conduct event</w:t>
      </w:r>
      <w:r w:rsidRPr="00281CA9">
        <w:rPr>
          <w:rFonts w:ascii="Arial" w:eastAsiaTheme="minorEastAsia" w:hAnsi="Arial" w:cs="Arial"/>
          <w:color w:val="000000"/>
          <w:sz w:val="23"/>
          <w:szCs w:val="23"/>
        </w:rPr>
        <w:t xml:space="preserve"> surveys </w:t>
      </w:r>
      <w:r w:rsidR="004D0D56">
        <w:rPr>
          <w:rFonts w:ascii="Arial" w:eastAsiaTheme="minorEastAsia" w:hAnsi="Arial" w:cs="Arial"/>
          <w:color w:val="000000"/>
          <w:sz w:val="23"/>
          <w:szCs w:val="23"/>
        </w:rPr>
        <w:t>and/</w:t>
      </w:r>
      <w:r w:rsidRPr="00281CA9">
        <w:rPr>
          <w:rFonts w:ascii="Arial" w:eastAsiaTheme="minorEastAsia" w:hAnsi="Arial" w:cs="Arial"/>
          <w:color w:val="000000"/>
          <w:sz w:val="23"/>
          <w:szCs w:val="23"/>
        </w:rPr>
        <w:t>or otherwise collect visitor related information from event attendees.</w:t>
      </w:r>
      <w:r w:rsidR="00ED78CA">
        <w:rPr>
          <w:rFonts w:ascii="Arial" w:eastAsiaTheme="minorEastAsia" w:hAnsi="Arial" w:cs="Arial"/>
          <w:color w:val="000000"/>
          <w:sz w:val="23"/>
          <w:szCs w:val="23"/>
        </w:rPr>
        <w:t xml:space="preserve"> </w:t>
      </w:r>
    </w:p>
    <w:p w14:paraId="2969A940"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558EBD5D"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i/>
          <w:iCs/>
          <w:color w:val="000000"/>
          <w:sz w:val="23"/>
          <w:szCs w:val="23"/>
        </w:rPr>
        <w:t xml:space="preserve">2. </w:t>
      </w:r>
      <w:r w:rsidRPr="00281CA9">
        <w:rPr>
          <w:rFonts w:ascii="Arial" w:eastAsiaTheme="minorEastAsia" w:hAnsi="Arial" w:cs="Arial"/>
          <w:color w:val="000000"/>
          <w:sz w:val="23"/>
          <w:szCs w:val="23"/>
        </w:rPr>
        <w:t xml:space="preserve">Recipients </w:t>
      </w:r>
      <w:r w:rsidRPr="00ED78CA">
        <w:rPr>
          <w:rFonts w:ascii="Arial" w:eastAsiaTheme="minorEastAsia" w:hAnsi="Arial" w:cs="Arial"/>
          <w:color w:val="000000"/>
          <w:sz w:val="23"/>
          <w:szCs w:val="23"/>
          <w:u w:val="single"/>
        </w:rPr>
        <w:t>must give credit to the Polk County Tourist Development Council in all advertising and publicity for the event (using Visit Central Florida logo)</w:t>
      </w:r>
      <w:r w:rsidRPr="00281CA9">
        <w:rPr>
          <w:rFonts w:ascii="Arial" w:eastAsiaTheme="minorEastAsia" w:hAnsi="Arial" w:cs="Arial"/>
          <w:color w:val="000000"/>
          <w:sz w:val="23"/>
          <w:szCs w:val="23"/>
        </w:rPr>
        <w:t xml:space="preserve">.  </w:t>
      </w:r>
      <w:r w:rsidRPr="00281CA9">
        <w:rPr>
          <w:rFonts w:ascii="Arial" w:eastAsiaTheme="minorEastAsia" w:hAnsi="Arial" w:cs="Arial"/>
          <w:i/>
          <w:iCs/>
          <w:color w:val="000000"/>
          <w:sz w:val="23"/>
          <w:szCs w:val="23"/>
        </w:rPr>
        <w:t xml:space="preserve"> a. </w:t>
      </w:r>
      <w:r w:rsidRPr="00281CA9">
        <w:rPr>
          <w:rFonts w:ascii="Arial" w:eastAsiaTheme="minorEastAsia" w:hAnsi="Arial" w:cs="Arial"/>
          <w:color w:val="000000"/>
          <w:sz w:val="23"/>
          <w:szCs w:val="23"/>
        </w:rPr>
        <w:t>For in-county advertising &amp; promotion, the Visit Central Florida logo must be used or the words</w:t>
      </w:r>
      <w:r w:rsidR="004D0D56">
        <w:rPr>
          <w:rFonts w:ascii="Arial" w:eastAsiaTheme="minorEastAsia" w:hAnsi="Arial" w:cs="Arial"/>
          <w:color w:val="000000"/>
          <w:sz w:val="23"/>
          <w:szCs w:val="23"/>
        </w:rPr>
        <w:t>:</w:t>
      </w:r>
      <w:r w:rsidRPr="00281CA9">
        <w:rPr>
          <w:rFonts w:ascii="Arial" w:eastAsiaTheme="minorEastAsia" w:hAnsi="Arial" w:cs="Arial"/>
          <w:color w:val="000000"/>
          <w:sz w:val="23"/>
          <w:szCs w:val="23"/>
        </w:rPr>
        <w:t xml:space="preserve"> </w:t>
      </w:r>
      <w:r w:rsidR="004D0D56">
        <w:rPr>
          <w:rFonts w:ascii="Arial" w:eastAsiaTheme="minorEastAsia" w:hAnsi="Arial" w:cs="Arial"/>
          <w:color w:val="000000"/>
          <w:sz w:val="23"/>
          <w:szCs w:val="23"/>
        </w:rPr>
        <w:t>“</w:t>
      </w:r>
      <w:r w:rsidRPr="004D0D56">
        <w:rPr>
          <w:rFonts w:ascii="Arial" w:eastAsiaTheme="minorEastAsia" w:hAnsi="Arial" w:cs="Arial"/>
          <w:b/>
          <w:i/>
          <w:color w:val="000000"/>
          <w:sz w:val="23"/>
          <w:szCs w:val="23"/>
        </w:rPr>
        <w:t>Supported</w:t>
      </w:r>
      <w:r w:rsidRPr="004D0D56">
        <w:rPr>
          <w:rFonts w:ascii="Arial" w:eastAsiaTheme="minorEastAsia" w:hAnsi="Arial" w:cs="Arial"/>
          <w:b/>
          <w:bCs/>
          <w:i/>
          <w:iCs/>
          <w:color w:val="000000"/>
          <w:sz w:val="23"/>
          <w:szCs w:val="23"/>
        </w:rPr>
        <w:t xml:space="preserve"> in part by Visit Central Florida</w:t>
      </w:r>
      <w:r w:rsidR="004D0D56">
        <w:rPr>
          <w:rFonts w:ascii="Arial" w:eastAsiaTheme="minorEastAsia" w:hAnsi="Arial" w:cs="Arial"/>
          <w:b/>
          <w:bCs/>
          <w:i/>
          <w:iCs/>
          <w:color w:val="000000"/>
          <w:sz w:val="23"/>
          <w:szCs w:val="23"/>
        </w:rPr>
        <w:t>”</w:t>
      </w:r>
      <w:r w:rsidRPr="00281CA9">
        <w:rPr>
          <w:rFonts w:ascii="Arial" w:eastAsiaTheme="minorEastAsia" w:hAnsi="Arial" w:cs="Arial"/>
          <w:b/>
          <w:bCs/>
          <w:i/>
          <w:iCs/>
          <w:color w:val="000000"/>
          <w:sz w:val="23"/>
          <w:szCs w:val="23"/>
        </w:rPr>
        <w:t>.</w:t>
      </w:r>
      <w:r w:rsidRPr="00281CA9">
        <w:rPr>
          <w:rFonts w:ascii="Arial" w:eastAsiaTheme="minorEastAsia" w:hAnsi="Arial" w:cs="Arial"/>
          <w:color w:val="000000"/>
          <w:sz w:val="23"/>
          <w:szCs w:val="23"/>
        </w:rPr>
        <w:t xml:space="preserve">   </w:t>
      </w:r>
      <w:r w:rsidRPr="00281CA9">
        <w:rPr>
          <w:rFonts w:ascii="Arial" w:eastAsiaTheme="minorEastAsia" w:hAnsi="Arial" w:cs="Arial"/>
          <w:i/>
          <w:iCs/>
          <w:color w:val="000000"/>
          <w:sz w:val="23"/>
          <w:szCs w:val="23"/>
        </w:rPr>
        <w:t xml:space="preserve"> </w:t>
      </w:r>
    </w:p>
    <w:p w14:paraId="60036CB4"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4D0D56">
        <w:rPr>
          <w:rFonts w:ascii="Arial" w:eastAsiaTheme="minorEastAsia" w:hAnsi="Arial" w:cs="Arial"/>
          <w:bCs/>
          <w:color w:val="000000"/>
          <w:sz w:val="23"/>
          <w:szCs w:val="23"/>
        </w:rPr>
        <w:t>b.</w:t>
      </w:r>
      <w:r w:rsidRPr="00281CA9">
        <w:rPr>
          <w:rFonts w:ascii="Arial" w:eastAsiaTheme="minorEastAsia" w:hAnsi="Arial" w:cs="Arial"/>
          <w:b/>
          <w:bCs/>
          <w:color w:val="000000"/>
          <w:sz w:val="23"/>
          <w:szCs w:val="23"/>
        </w:rPr>
        <w:t xml:space="preserve"> </w:t>
      </w:r>
      <w:proofErr w:type="spellStart"/>
      <w:r w:rsidRPr="00281CA9">
        <w:rPr>
          <w:rFonts w:ascii="Arial" w:eastAsiaTheme="minorEastAsia" w:hAnsi="Arial" w:cs="Arial"/>
          <w:color w:val="000000"/>
          <w:sz w:val="23"/>
          <w:szCs w:val="23"/>
        </w:rPr>
        <w:t>Out-of</w:t>
      </w:r>
      <w:proofErr w:type="spellEnd"/>
      <w:r w:rsidRPr="00281CA9">
        <w:rPr>
          <w:rFonts w:ascii="Arial" w:eastAsiaTheme="minorEastAsia" w:hAnsi="Arial" w:cs="Arial"/>
          <w:color w:val="000000"/>
          <w:sz w:val="23"/>
          <w:szCs w:val="23"/>
        </w:rPr>
        <w:t xml:space="preserve"> county advertising and promotion must include the Visit Central Florida logo.</w:t>
      </w:r>
      <w:r w:rsidRPr="00281CA9">
        <w:rPr>
          <w:rFonts w:ascii="Arial" w:eastAsiaTheme="minorEastAsia" w:hAnsi="Arial" w:cs="Arial"/>
          <w:b/>
          <w:bCs/>
          <w:color w:val="000000"/>
          <w:sz w:val="23"/>
          <w:szCs w:val="23"/>
        </w:rPr>
        <w:t xml:space="preserve"> </w:t>
      </w:r>
    </w:p>
    <w:p w14:paraId="7E6E2003"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61CEFF22"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i/>
          <w:iCs/>
          <w:color w:val="000000"/>
          <w:sz w:val="23"/>
          <w:szCs w:val="23"/>
        </w:rPr>
        <w:t xml:space="preserve">3. </w:t>
      </w:r>
      <w:r w:rsidRPr="00281CA9">
        <w:rPr>
          <w:rFonts w:ascii="Arial" w:eastAsiaTheme="minorEastAsia" w:hAnsi="Arial" w:cs="Arial"/>
          <w:b/>
          <w:bCs/>
          <w:color w:val="000000"/>
          <w:sz w:val="23"/>
          <w:szCs w:val="23"/>
        </w:rPr>
        <w:t>The TDC reserves the right to request additional information beyond that requested in the funding application.</w:t>
      </w:r>
      <w:r w:rsidRPr="00281CA9">
        <w:rPr>
          <w:rFonts w:ascii="Arial" w:eastAsiaTheme="minorEastAsia" w:hAnsi="Arial" w:cs="Arial"/>
          <w:b/>
          <w:bCs/>
          <w:i/>
          <w:iCs/>
          <w:color w:val="000000"/>
          <w:sz w:val="23"/>
          <w:szCs w:val="23"/>
        </w:rPr>
        <w:t xml:space="preserve"> </w:t>
      </w:r>
      <w:r w:rsidRPr="00281CA9">
        <w:rPr>
          <w:rFonts w:ascii="Arial" w:eastAsiaTheme="minorEastAsia" w:hAnsi="Arial" w:cs="Arial"/>
          <w:i/>
          <w:iCs/>
          <w:color w:val="000000"/>
          <w:sz w:val="23"/>
          <w:szCs w:val="23"/>
        </w:rPr>
        <w:t xml:space="preserve"> </w:t>
      </w:r>
    </w:p>
    <w:p w14:paraId="5D1EB8D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7EA68CE9" w14:textId="77777777" w:rsidR="002B2A9B" w:rsidRDefault="002B2A9B" w:rsidP="002B2A9B"/>
    <w:p w14:paraId="5678C14D" w14:textId="77777777" w:rsidR="002B2A9B" w:rsidRDefault="002B2A9B" w:rsidP="002B2A9B">
      <w:r>
        <w:br w:type="page"/>
      </w:r>
    </w:p>
    <w:p w14:paraId="719C8E25" w14:textId="77777777" w:rsidR="002B2A9B" w:rsidRPr="00281CA9" w:rsidRDefault="002B2A9B" w:rsidP="002B2A9B">
      <w:pPr>
        <w:pageBreakBefore/>
        <w:widowControl w:val="0"/>
        <w:autoSpaceDE w:val="0"/>
        <w:autoSpaceDN w:val="0"/>
        <w:adjustRightInd w:val="0"/>
        <w:spacing w:after="0" w:line="240" w:lineRule="auto"/>
        <w:rPr>
          <w:rFonts w:ascii="Arial" w:eastAsiaTheme="minorEastAsia" w:hAnsi="Arial" w:cs="Arial"/>
          <w:b/>
          <w:color w:val="000000"/>
          <w:sz w:val="32"/>
          <w:szCs w:val="32"/>
          <w:u w:val="single"/>
        </w:rPr>
      </w:pPr>
      <w:r w:rsidRPr="00281CA9">
        <w:rPr>
          <w:rFonts w:ascii="Arial" w:eastAsiaTheme="minorEastAsia" w:hAnsi="Arial" w:cs="Arial"/>
          <w:b/>
          <w:color w:val="000000"/>
          <w:sz w:val="32"/>
          <w:szCs w:val="32"/>
          <w:u w:val="single"/>
        </w:rPr>
        <w:lastRenderedPageBreak/>
        <w:t xml:space="preserve">RESTRICTIONS </w:t>
      </w:r>
    </w:p>
    <w:p w14:paraId="1E062637"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6CF4E0B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Funding cannot be provided for any of the following: </w:t>
      </w:r>
    </w:p>
    <w:p w14:paraId="095E03C2"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76C2E857" w14:textId="77777777" w:rsidR="002B2A9B" w:rsidRPr="00281CA9" w:rsidRDefault="002B2A9B" w:rsidP="002B2A9B">
      <w:pPr>
        <w:widowControl w:val="0"/>
        <w:autoSpaceDE w:val="0"/>
        <w:autoSpaceDN w:val="0"/>
        <w:adjustRightInd w:val="0"/>
        <w:spacing w:after="0" w:line="240" w:lineRule="auto"/>
        <w:rPr>
          <w:rFonts w:ascii="Georgia" w:eastAsiaTheme="minorEastAsia" w:hAnsi="Georgia" w:cs="Georgia"/>
          <w:color w:val="000000"/>
          <w:sz w:val="23"/>
          <w:szCs w:val="23"/>
        </w:rPr>
      </w:pPr>
      <w:r w:rsidRPr="00281CA9">
        <w:rPr>
          <w:rFonts w:ascii="Arial" w:eastAsiaTheme="minorEastAsia" w:hAnsi="Arial" w:cs="Arial"/>
          <w:color w:val="000000"/>
          <w:sz w:val="23"/>
          <w:szCs w:val="23"/>
        </w:rPr>
        <w:t xml:space="preserve">1. Capital improvements, including expenditures for the acquisition, construction or alteration of a facility, unless allowed by Florida Statutes, Chapter 125.0104, Paragraph 5 Authorized Uses of Revenue. </w:t>
      </w:r>
    </w:p>
    <w:p w14:paraId="2E583AA8"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09CF0BF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2. Mortgage payments. </w:t>
      </w:r>
    </w:p>
    <w:p w14:paraId="670B8AED"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40DD91C5"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3. Purchase of equipment, which has a useful life of one year or more and a unit cost of $100.00 or more. </w:t>
      </w:r>
    </w:p>
    <w:p w14:paraId="0F2E0D15"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74B8A24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4. Payment of past deficits. </w:t>
      </w:r>
    </w:p>
    <w:p w14:paraId="6A36CB8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532B8B9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5. Administrative costs</w:t>
      </w:r>
      <w:r>
        <w:rPr>
          <w:rFonts w:ascii="Arial" w:eastAsiaTheme="minorEastAsia" w:hAnsi="Arial" w:cs="Arial"/>
          <w:color w:val="000000"/>
          <w:sz w:val="23"/>
          <w:szCs w:val="23"/>
        </w:rPr>
        <w:t>, which includes salaries</w:t>
      </w:r>
      <w:r w:rsidRPr="00281CA9">
        <w:rPr>
          <w:rFonts w:ascii="Arial" w:eastAsiaTheme="minorEastAsia" w:hAnsi="Arial" w:cs="Arial"/>
          <w:color w:val="000000"/>
          <w:sz w:val="23"/>
          <w:szCs w:val="23"/>
        </w:rPr>
        <w:t xml:space="preserve">. </w:t>
      </w:r>
    </w:p>
    <w:p w14:paraId="489799A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7AEEFF3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6. Activities and events intended only for the applicant’s membership or local community. </w:t>
      </w:r>
    </w:p>
    <w:p w14:paraId="3DC22033"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5B5A0CFB"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7. Activities and events, which do not promote and advertise tourism in Polk County. </w:t>
      </w:r>
    </w:p>
    <w:p w14:paraId="28B0EBD3"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2653D40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8. Food, lodging, and personal transportation for traveling out-of-county. </w:t>
      </w:r>
    </w:p>
    <w:p w14:paraId="78FA9464"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401BBDD5"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9. Rent paid to a sponsoring organization for hosting a special event. </w:t>
      </w:r>
    </w:p>
    <w:p w14:paraId="034E77D0"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74571B7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10. Scholarships, plaques or awards </w:t>
      </w:r>
    </w:p>
    <w:p w14:paraId="4CC560D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 </w:t>
      </w:r>
    </w:p>
    <w:p w14:paraId="4B2153A7"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 xml:space="preserve">11. Food or beverages for the event or activity </w:t>
      </w:r>
    </w:p>
    <w:p w14:paraId="5892F9F2" w14:textId="77777777" w:rsidR="002B2A9B" w:rsidRDefault="002B2A9B" w:rsidP="002B2A9B"/>
    <w:p w14:paraId="198B8F4F" w14:textId="77777777" w:rsidR="002B2A9B" w:rsidRPr="00281CA9" w:rsidRDefault="002B2A9B" w:rsidP="002B2A9B">
      <w:pPr>
        <w:widowControl w:val="0"/>
        <w:autoSpaceDE w:val="0"/>
        <w:autoSpaceDN w:val="0"/>
        <w:adjustRightInd w:val="0"/>
        <w:spacing w:after="0" w:line="240" w:lineRule="auto"/>
        <w:rPr>
          <w:rFonts w:ascii="Georgia" w:eastAsiaTheme="minorEastAsia" w:hAnsi="Georgia" w:cs="Georgia"/>
          <w:b/>
          <w:color w:val="000000"/>
          <w:sz w:val="32"/>
          <w:szCs w:val="32"/>
          <w:u w:val="single"/>
        </w:rPr>
      </w:pPr>
      <w:r w:rsidRPr="00281CA9">
        <w:rPr>
          <w:rFonts w:ascii="Arial" w:eastAsiaTheme="minorEastAsia" w:hAnsi="Arial" w:cs="Arial"/>
          <w:b/>
          <w:color w:val="000000"/>
          <w:sz w:val="32"/>
          <w:szCs w:val="32"/>
          <w:u w:val="single"/>
        </w:rPr>
        <w:t xml:space="preserve">REVIEW PROCEDURE </w:t>
      </w:r>
      <w:r>
        <w:rPr>
          <w:rFonts w:ascii="Arial" w:eastAsiaTheme="minorEastAsia" w:hAnsi="Arial" w:cs="Arial"/>
          <w:b/>
          <w:color w:val="000000"/>
          <w:sz w:val="32"/>
          <w:szCs w:val="32"/>
          <w:u w:val="single"/>
        </w:rPr>
        <w:br/>
      </w:r>
    </w:p>
    <w:p w14:paraId="1A058DBD" w14:textId="47EBB36F" w:rsidR="002B2A9B" w:rsidRPr="00281CA9" w:rsidRDefault="002B2A9B" w:rsidP="002B2A9B">
      <w:pPr>
        <w:widowControl w:val="0"/>
        <w:autoSpaceDE w:val="0"/>
        <w:autoSpaceDN w:val="0"/>
        <w:adjustRightInd w:val="0"/>
        <w:spacing w:after="120" w:line="240" w:lineRule="auto"/>
        <w:rPr>
          <w:rFonts w:ascii="Arial" w:eastAsiaTheme="minorEastAsia" w:hAnsi="Arial" w:cs="Arial"/>
          <w:color w:val="000000"/>
          <w:sz w:val="23"/>
          <w:szCs w:val="23"/>
        </w:rPr>
      </w:pPr>
      <w:r w:rsidRPr="00281CA9">
        <w:rPr>
          <w:rFonts w:ascii="Arial" w:eastAsiaTheme="minorEastAsia" w:hAnsi="Arial" w:cs="Arial"/>
          <w:color w:val="000000"/>
          <w:sz w:val="23"/>
          <w:szCs w:val="23"/>
        </w:rPr>
        <w:t>The Arts and Culture Committee, appointed by the Board of County Commissioners, will begin reviewing</w:t>
      </w:r>
      <w:r w:rsidR="00C05BAC">
        <w:rPr>
          <w:rFonts w:ascii="Arial" w:eastAsiaTheme="minorEastAsia" w:hAnsi="Arial" w:cs="Arial"/>
          <w:color w:val="000000"/>
          <w:sz w:val="23"/>
          <w:szCs w:val="23"/>
        </w:rPr>
        <w:t xml:space="preserve"> and scoring</w:t>
      </w:r>
      <w:r w:rsidRPr="00281CA9">
        <w:rPr>
          <w:rFonts w:ascii="Arial" w:eastAsiaTheme="minorEastAsia" w:hAnsi="Arial" w:cs="Arial"/>
          <w:color w:val="000000"/>
          <w:sz w:val="23"/>
          <w:szCs w:val="23"/>
        </w:rPr>
        <w:t xml:space="preserve"> the submitted applications the week of </w:t>
      </w:r>
      <w:r w:rsidR="00E87B2F">
        <w:rPr>
          <w:rFonts w:ascii="Arial" w:eastAsiaTheme="minorEastAsia" w:hAnsi="Arial" w:cs="Arial"/>
          <w:color w:val="000000"/>
          <w:sz w:val="23"/>
          <w:szCs w:val="23"/>
        </w:rPr>
        <w:t xml:space="preserve">May </w:t>
      </w:r>
      <w:r w:rsidR="00426A53">
        <w:rPr>
          <w:rFonts w:ascii="Arial" w:eastAsiaTheme="minorEastAsia" w:hAnsi="Arial" w:cs="Arial"/>
          <w:color w:val="000000"/>
          <w:sz w:val="23"/>
          <w:szCs w:val="23"/>
        </w:rPr>
        <w:t>6</w:t>
      </w:r>
      <w:r w:rsidRPr="00281CA9">
        <w:rPr>
          <w:rFonts w:ascii="Arial" w:eastAsiaTheme="minorEastAsia" w:hAnsi="Arial" w:cs="Arial"/>
          <w:color w:val="000000"/>
          <w:sz w:val="23"/>
          <w:szCs w:val="23"/>
        </w:rPr>
        <w:t xml:space="preserve">. </w:t>
      </w:r>
      <w:r w:rsidR="00ED78CA" w:rsidRPr="004E740C">
        <w:rPr>
          <w:rFonts w:ascii="Arial" w:eastAsiaTheme="minorEastAsia" w:hAnsi="Arial" w:cs="Arial"/>
          <w:color w:val="000000"/>
          <w:sz w:val="23"/>
          <w:szCs w:val="23"/>
          <w:u w:val="single"/>
        </w:rPr>
        <w:t>A Scoring Panel of the ACH Committee, consisting of seven (7) ACH Committee Members and two (2) out of county at large members, will review and score all applications.</w:t>
      </w:r>
      <w:r w:rsidRPr="00281CA9">
        <w:rPr>
          <w:rFonts w:ascii="Arial" w:eastAsiaTheme="minorEastAsia" w:hAnsi="Arial" w:cs="Arial"/>
          <w:color w:val="000000"/>
          <w:sz w:val="23"/>
          <w:szCs w:val="23"/>
        </w:rPr>
        <w:t xml:space="preserve"> Funding applications must be submitted by </w:t>
      </w:r>
      <w:r w:rsidR="00C80E75">
        <w:rPr>
          <w:rFonts w:ascii="Arial" w:eastAsiaTheme="minorEastAsia" w:hAnsi="Arial" w:cs="Arial"/>
          <w:color w:val="000000"/>
          <w:sz w:val="23"/>
          <w:szCs w:val="23"/>
        </w:rPr>
        <w:t>Noon</w:t>
      </w:r>
      <w:r w:rsidRPr="00281CA9">
        <w:rPr>
          <w:rFonts w:ascii="Arial" w:eastAsiaTheme="minorEastAsia" w:hAnsi="Arial" w:cs="Arial"/>
          <w:color w:val="000000"/>
          <w:sz w:val="23"/>
          <w:szCs w:val="23"/>
        </w:rPr>
        <w:t xml:space="preserve">, </w:t>
      </w:r>
      <w:r w:rsidR="00E87B2F">
        <w:rPr>
          <w:rFonts w:ascii="Arial" w:eastAsiaTheme="minorEastAsia" w:hAnsi="Arial" w:cs="Arial"/>
          <w:color w:val="000000"/>
          <w:sz w:val="23"/>
          <w:szCs w:val="23"/>
        </w:rPr>
        <w:t xml:space="preserve">April </w:t>
      </w:r>
      <w:r w:rsidR="00762166">
        <w:rPr>
          <w:rFonts w:ascii="Arial" w:eastAsiaTheme="minorEastAsia" w:hAnsi="Arial" w:cs="Arial"/>
          <w:color w:val="000000"/>
          <w:sz w:val="23"/>
          <w:szCs w:val="23"/>
        </w:rPr>
        <w:t>1</w:t>
      </w:r>
      <w:r w:rsidR="00C05BAC">
        <w:rPr>
          <w:rFonts w:ascii="Arial" w:eastAsiaTheme="minorEastAsia" w:hAnsi="Arial" w:cs="Arial"/>
          <w:color w:val="000000"/>
          <w:sz w:val="23"/>
          <w:szCs w:val="23"/>
        </w:rPr>
        <w:t>5</w:t>
      </w:r>
      <w:r w:rsidRPr="00281CA9">
        <w:rPr>
          <w:rFonts w:ascii="Arial" w:eastAsiaTheme="minorEastAsia" w:hAnsi="Arial" w:cs="Arial"/>
          <w:color w:val="000000"/>
          <w:sz w:val="23"/>
          <w:szCs w:val="23"/>
        </w:rPr>
        <w:t xml:space="preserve">.  The Arts and Culture Committee, as an appointed Board under Florida Statutes, must advertise each meeting and be open to the public.  Applicants requesting funding are invited to attend </w:t>
      </w:r>
      <w:r w:rsidRPr="00281CA9">
        <w:rPr>
          <w:rFonts w:ascii="Arial" w:eastAsiaTheme="minorEastAsia" w:hAnsi="Arial" w:cs="Arial"/>
          <w:b/>
          <w:bCs/>
          <w:color w:val="000000"/>
          <w:sz w:val="23"/>
          <w:szCs w:val="23"/>
        </w:rPr>
        <w:t>but will not participate in discussions unless called upon to do so</w:t>
      </w:r>
      <w:r w:rsidRPr="00281CA9">
        <w:rPr>
          <w:rFonts w:ascii="Arial" w:eastAsiaTheme="minorEastAsia" w:hAnsi="Arial" w:cs="Arial"/>
          <w:color w:val="000000"/>
          <w:sz w:val="23"/>
          <w:szCs w:val="23"/>
        </w:rPr>
        <w:t xml:space="preserve">.  Attendance by applicants at the Application Review Workshop is optional.  The Committee will complete its review </w:t>
      </w:r>
      <w:r w:rsidR="004D0D56">
        <w:rPr>
          <w:rFonts w:ascii="Arial" w:eastAsiaTheme="minorEastAsia" w:hAnsi="Arial" w:cs="Arial"/>
          <w:color w:val="000000"/>
          <w:sz w:val="23"/>
          <w:szCs w:val="23"/>
        </w:rPr>
        <w:t>on</w:t>
      </w:r>
      <w:r w:rsidRPr="00281CA9">
        <w:rPr>
          <w:rFonts w:ascii="Arial" w:eastAsiaTheme="minorEastAsia" w:hAnsi="Arial" w:cs="Arial"/>
          <w:color w:val="000000"/>
          <w:sz w:val="23"/>
          <w:szCs w:val="23"/>
        </w:rPr>
        <w:t xml:space="preserve"> </w:t>
      </w:r>
      <w:r w:rsidR="00E87B2F">
        <w:rPr>
          <w:rFonts w:ascii="Arial" w:eastAsiaTheme="minorEastAsia" w:hAnsi="Arial" w:cs="Arial"/>
          <w:color w:val="000000"/>
          <w:sz w:val="23"/>
          <w:szCs w:val="23"/>
        </w:rPr>
        <w:t xml:space="preserve">July </w:t>
      </w:r>
      <w:r w:rsidR="00C05BAC">
        <w:rPr>
          <w:rFonts w:ascii="Arial" w:eastAsiaTheme="minorEastAsia" w:hAnsi="Arial" w:cs="Arial"/>
          <w:color w:val="000000"/>
          <w:sz w:val="23"/>
          <w:szCs w:val="23"/>
        </w:rPr>
        <w:t xml:space="preserve">7, </w:t>
      </w:r>
      <w:proofErr w:type="gramStart"/>
      <w:r w:rsidR="00C05BAC">
        <w:rPr>
          <w:rFonts w:ascii="Arial" w:eastAsiaTheme="minorEastAsia" w:hAnsi="Arial" w:cs="Arial"/>
          <w:color w:val="000000"/>
          <w:sz w:val="23"/>
          <w:szCs w:val="23"/>
        </w:rPr>
        <w:t>2022</w:t>
      </w:r>
      <w:proofErr w:type="gramEnd"/>
      <w:r w:rsidRPr="00281CA9">
        <w:rPr>
          <w:rFonts w:ascii="Arial" w:eastAsiaTheme="minorEastAsia" w:hAnsi="Arial" w:cs="Arial"/>
          <w:color w:val="000000"/>
          <w:sz w:val="23"/>
          <w:szCs w:val="23"/>
        </w:rPr>
        <w:t xml:space="preserve"> and forward its recommendations to the Tourist Development Council. Once approved by the TDC, the recommendations will be sent to the </w:t>
      </w:r>
      <w:proofErr w:type="spellStart"/>
      <w:r w:rsidRPr="00281CA9">
        <w:rPr>
          <w:rFonts w:ascii="Arial" w:eastAsiaTheme="minorEastAsia" w:hAnsi="Arial" w:cs="Arial"/>
          <w:color w:val="000000"/>
          <w:sz w:val="23"/>
          <w:szCs w:val="23"/>
        </w:rPr>
        <w:t>BoCC</w:t>
      </w:r>
      <w:proofErr w:type="spellEnd"/>
      <w:r w:rsidRPr="00281CA9">
        <w:rPr>
          <w:rFonts w:ascii="Arial" w:eastAsiaTheme="minorEastAsia" w:hAnsi="Arial" w:cs="Arial"/>
          <w:color w:val="000000"/>
          <w:sz w:val="23"/>
          <w:szCs w:val="23"/>
        </w:rPr>
        <w:t xml:space="preserve"> for final approval.</w:t>
      </w:r>
    </w:p>
    <w:p w14:paraId="621B3C70" w14:textId="77777777" w:rsidR="002B2A9B" w:rsidRDefault="002B2A9B" w:rsidP="002B2A9B"/>
    <w:p w14:paraId="49EA780B" w14:textId="77777777" w:rsidR="002B2A9B" w:rsidRDefault="002B2A9B" w:rsidP="002B2A9B">
      <w:r>
        <w:br w:type="page"/>
      </w:r>
    </w:p>
    <w:p w14:paraId="430C124A" w14:textId="77777777" w:rsidR="002B2A9B" w:rsidRPr="00281CA9" w:rsidRDefault="002B2A9B" w:rsidP="002B2A9B">
      <w:pPr>
        <w:widowControl w:val="0"/>
        <w:autoSpaceDE w:val="0"/>
        <w:autoSpaceDN w:val="0"/>
        <w:adjustRightInd w:val="0"/>
        <w:spacing w:after="0" w:line="240" w:lineRule="auto"/>
        <w:rPr>
          <w:rFonts w:ascii="Georgia" w:eastAsiaTheme="minorEastAsia" w:hAnsi="Georgia" w:cs="Georgia"/>
          <w:b/>
          <w:color w:val="000000"/>
          <w:sz w:val="54"/>
          <w:szCs w:val="54"/>
        </w:rPr>
      </w:pPr>
      <w:r w:rsidRPr="00281CA9">
        <w:rPr>
          <w:rFonts w:ascii="Arial" w:eastAsiaTheme="minorEastAsia" w:hAnsi="Arial" w:cs="Arial"/>
          <w:b/>
          <w:color w:val="000000"/>
          <w:sz w:val="54"/>
          <w:szCs w:val="54"/>
        </w:rPr>
        <w:lastRenderedPageBreak/>
        <w:t xml:space="preserve">DEFINITIONS </w:t>
      </w:r>
    </w:p>
    <w:p w14:paraId="412687F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281CA9">
        <w:rPr>
          <w:rFonts w:ascii="Arial" w:eastAsiaTheme="minorEastAsia" w:hAnsi="Arial" w:cs="Arial"/>
          <w:b/>
          <w:bCs/>
          <w:color w:val="000000"/>
          <w:sz w:val="23"/>
          <w:szCs w:val="23"/>
        </w:rPr>
        <w:t xml:space="preserve"> </w:t>
      </w:r>
    </w:p>
    <w:p w14:paraId="7E3BA5F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Admissions</w:t>
      </w:r>
      <w:r w:rsidRPr="00281CA9">
        <w:rPr>
          <w:rFonts w:ascii="Arial" w:eastAsiaTheme="minorEastAsia" w:hAnsi="Arial" w:cs="Arial"/>
          <w:color w:val="000000"/>
        </w:rPr>
        <w:t xml:space="preserve">: Revenue from the sale of admissions, ticket subscriptions, and memberships for the program. </w:t>
      </w:r>
    </w:p>
    <w:p w14:paraId="515BB3C6"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Paid Media</w:t>
      </w:r>
      <w:r w:rsidRPr="00281CA9">
        <w:rPr>
          <w:rFonts w:ascii="Arial" w:eastAsiaTheme="minorEastAsia" w:hAnsi="Arial" w:cs="Arial"/>
          <w:color w:val="000000"/>
        </w:rPr>
        <w:t xml:space="preserve">: Paid advertising placements in traditional publications such as newspapers or magazines; web-based placements on commercial sites; paid broadcast spots on television or radio; and/or event-specific direct mail (electronic of traditional). </w:t>
      </w:r>
    </w:p>
    <w:p w14:paraId="460C9D41"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 xml:space="preserve">Earned Media: </w:t>
      </w:r>
      <w:r w:rsidRPr="00281CA9">
        <w:rPr>
          <w:rFonts w:ascii="Arial" w:eastAsiaTheme="minorEastAsia" w:hAnsi="Arial" w:cs="Arial"/>
          <w:color w:val="000000"/>
        </w:rPr>
        <w:t>Public relations / publicity</w:t>
      </w:r>
      <w:r w:rsidRPr="00281CA9">
        <w:rPr>
          <w:rFonts w:ascii="Arial" w:eastAsiaTheme="minorEastAsia" w:hAnsi="Arial" w:cs="Arial"/>
          <w:b/>
          <w:bCs/>
          <w:color w:val="000000"/>
        </w:rPr>
        <w:t xml:space="preserve"> </w:t>
      </w:r>
      <w:r w:rsidRPr="007A147C">
        <w:rPr>
          <w:rFonts w:ascii="Arial" w:eastAsiaTheme="minorEastAsia" w:hAnsi="Arial" w:cs="Arial"/>
          <w:bCs/>
          <w:color w:val="000000"/>
        </w:rPr>
        <w:t>c</w:t>
      </w:r>
      <w:r w:rsidRPr="00281CA9">
        <w:rPr>
          <w:rFonts w:ascii="Arial" w:eastAsiaTheme="minorEastAsia" w:hAnsi="Arial" w:cs="Arial"/>
          <w:color w:val="000000"/>
        </w:rPr>
        <w:t xml:space="preserve">osts associated with efforts to generate editorial mentions in traditional media. </w:t>
      </w:r>
    </w:p>
    <w:p w14:paraId="6CF996C9"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Application Cash</w:t>
      </w:r>
      <w:r w:rsidRPr="00281CA9">
        <w:rPr>
          <w:rFonts w:ascii="Arial" w:eastAsiaTheme="minorEastAsia" w:hAnsi="Arial" w:cs="Arial"/>
          <w:color w:val="000000"/>
        </w:rPr>
        <w:t xml:space="preserve">: Funds from Applicant’s present and/or anticipated resources that Applicant plans to provide to proposed project. </w:t>
      </w:r>
    </w:p>
    <w:p w14:paraId="3E1A847F"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Budget Detail</w:t>
      </w:r>
      <w:r w:rsidRPr="00281CA9">
        <w:rPr>
          <w:rFonts w:ascii="Arial" w:eastAsiaTheme="minorEastAsia" w:hAnsi="Arial" w:cs="Arial"/>
          <w:color w:val="000000"/>
        </w:rPr>
        <w:t xml:space="preserve">: Itemized breakdown of proposed program expenditures and income. </w:t>
      </w:r>
    </w:p>
    <w:p w14:paraId="1A59D022"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Contracted Services Revenue</w:t>
      </w:r>
      <w:r w:rsidRPr="00281CA9">
        <w:rPr>
          <w:rFonts w:ascii="Arial" w:eastAsiaTheme="minorEastAsia" w:hAnsi="Arial" w:cs="Arial"/>
          <w:color w:val="000000"/>
        </w:rPr>
        <w:t xml:space="preserve">: Revenue derived from fees earned through sale of services.  Include sale of workshops, etc., to other community organizations, government contracts for specific services, performance or residency fees, etc. </w:t>
      </w:r>
    </w:p>
    <w:p w14:paraId="02927395"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rPr>
      </w:pPr>
      <w:r w:rsidRPr="00AD1F3D">
        <w:rPr>
          <w:rFonts w:ascii="Arial" w:eastAsiaTheme="minorEastAsia" w:hAnsi="Arial" w:cs="Arial"/>
          <w:b/>
          <w:color w:val="000000"/>
        </w:rPr>
        <w:t>Event:</w:t>
      </w:r>
      <w:r>
        <w:rPr>
          <w:rFonts w:ascii="Arial" w:eastAsiaTheme="minorEastAsia" w:hAnsi="Arial" w:cs="Arial"/>
          <w:color w:val="000000"/>
        </w:rPr>
        <w:t xml:space="preserve"> </w:t>
      </w:r>
      <w:r w:rsidRPr="00A35F40">
        <w:rPr>
          <w:rFonts w:ascii="Arial" w:eastAsiaTheme="minorEastAsia" w:hAnsi="Arial" w:cs="Arial"/>
          <w:color w:val="000000"/>
          <w:sz w:val="23"/>
          <w:szCs w:val="23"/>
        </w:rPr>
        <w:t>a temporary occurrence, either planned or unplanned.</w:t>
      </w:r>
    </w:p>
    <w:p w14:paraId="4768DCB1"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AD1F3D">
        <w:rPr>
          <w:rFonts w:ascii="Arial" w:eastAsiaTheme="minorEastAsia" w:hAnsi="Arial" w:cs="Arial"/>
          <w:b/>
          <w:color w:val="000000"/>
        </w:rPr>
        <w:t>Festival:</w:t>
      </w:r>
      <w:r>
        <w:rPr>
          <w:rFonts w:ascii="Arial" w:eastAsiaTheme="minorEastAsia" w:hAnsi="Arial" w:cs="Arial"/>
          <w:color w:val="000000"/>
        </w:rPr>
        <w:t xml:space="preserve"> </w:t>
      </w:r>
      <w:r w:rsidRPr="00A35F40">
        <w:rPr>
          <w:rFonts w:ascii="Arial" w:eastAsiaTheme="minorEastAsia" w:hAnsi="Arial" w:cs="Arial"/>
          <w:color w:val="000000"/>
          <w:sz w:val="23"/>
          <w:szCs w:val="23"/>
        </w:rPr>
        <w:t>a public themed celebration.</w:t>
      </w:r>
    </w:p>
    <w:p w14:paraId="1CE749AC"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Foundation Sponsorships</w:t>
      </w:r>
      <w:r w:rsidRPr="00281CA9">
        <w:rPr>
          <w:rFonts w:ascii="Arial" w:eastAsiaTheme="minorEastAsia" w:hAnsi="Arial" w:cs="Arial"/>
          <w:color w:val="000000"/>
        </w:rPr>
        <w:t xml:space="preserve">: Revenue from sponsorships by private foundations. </w:t>
      </w:r>
    </w:p>
    <w:p w14:paraId="70020E05"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Fundraisers</w:t>
      </w:r>
      <w:r w:rsidRPr="00281CA9">
        <w:rPr>
          <w:rFonts w:ascii="Arial" w:eastAsiaTheme="minorEastAsia" w:hAnsi="Arial" w:cs="Arial"/>
          <w:color w:val="000000"/>
        </w:rPr>
        <w:t xml:space="preserve">: Events that produce revenues beyond what is needed for event expenses and intended proceeds are designated for other purposes. </w:t>
      </w:r>
    </w:p>
    <w:p w14:paraId="19E0BB0C"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281CA9">
        <w:rPr>
          <w:rFonts w:ascii="Arial" w:eastAsiaTheme="minorEastAsia" w:hAnsi="Arial" w:cs="Arial"/>
          <w:b/>
          <w:bCs/>
          <w:color w:val="000000"/>
        </w:rPr>
        <w:t>Government Sponsorships - Federal</w:t>
      </w:r>
      <w:r w:rsidRPr="00281CA9">
        <w:rPr>
          <w:rFonts w:ascii="Arial" w:eastAsiaTheme="minorEastAsia" w:hAnsi="Arial" w:cs="Arial"/>
          <w:color w:val="000000"/>
        </w:rPr>
        <w:t>: Revenue from sponsorships by agen</w:t>
      </w:r>
      <w:r w:rsidRPr="007A147C">
        <w:rPr>
          <w:rFonts w:ascii="Arial" w:eastAsiaTheme="minorEastAsia" w:hAnsi="Arial" w:cs="Arial"/>
          <w:color w:val="000000"/>
        </w:rPr>
        <w:t>cies of the federal government.</w:t>
      </w:r>
      <w:r w:rsidRPr="007A147C">
        <w:rPr>
          <w:rFonts w:ascii="Arial" w:eastAsiaTheme="minorEastAsia" w:hAnsi="Arial" w:cs="Arial"/>
          <w:color w:val="000000"/>
        </w:rPr>
        <w:br/>
      </w:r>
      <w:r w:rsidRPr="007A147C">
        <w:rPr>
          <w:rFonts w:ascii="Arial" w:eastAsiaTheme="minorEastAsia" w:hAnsi="Arial" w:cs="Arial"/>
          <w:b/>
          <w:bCs/>
          <w:color w:val="000000"/>
        </w:rPr>
        <w:t>Government Sponsorships - State/Regional</w:t>
      </w:r>
      <w:r w:rsidRPr="007A147C">
        <w:rPr>
          <w:rFonts w:ascii="Arial" w:eastAsiaTheme="minorEastAsia" w:hAnsi="Arial" w:cs="Arial"/>
          <w:color w:val="000000"/>
        </w:rPr>
        <w:t xml:space="preserve">: Revenue from sponsorships by the State government and/or multi-state consortiums of state agencies. </w:t>
      </w:r>
    </w:p>
    <w:p w14:paraId="5D747E1E"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Government Sponsorships - Local:</w:t>
      </w:r>
      <w:r w:rsidRPr="007A147C">
        <w:rPr>
          <w:rFonts w:ascii="Arial" w:eastAsiaTheme="minorEastAsia" w:hAnsi="Arial" w:cs="Arial"/>
          <w:color w:val="000000"/>
        </w:rPr>
        <w:t xml:space="preserve"> Revenue from sponsorships or appropriations by city, county and other local government agencies including the </w:t>
      </w:r>
      <w:r>
        <w:rPr>
          <w:rFonts w:ascii="Arial" w:eastAsiaTheme="minorEastAsia" w:hAnsi="Arial" w:cs="Arial"/>
          <w:color w:val="000000"/>
        </w:rPr>
        <w:t>Polk County Tourist</w:t>
      </w:r>
      <w:r w:rsidRPr="007A147C">
        <w:rPr>
          <w:rFonts w:ascii="Arial" w:eastAsiaTheme="minorEastAsia" w:hAnsi="Arial" w:cs="Arial"/>
          <w:color w:val="000000"/>
        </w:rPr>
        <w:t xml:space="preserve"> Development Council. </w:t>
      </w:r>
    </w:p>
    <w:p w14:paraId="59173F08"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Holidays</w:t>
      </w:r>
      <w:r w:rsidRPr="007A147C">
        <w:rPr>
          <w:rFonts w:ascii="Arial" w:eastAsiaTheme="minorEastAsia" w:hAnsi="Arial" w:cs="Arial"/>
          <w:color w:val="000000"/>
        </w:rPr>
        <w:t xml:space="preserve">: New Year’s week, one week prior to Palm Sunday to one week after Easter Sunday, Memorial Day weekend, July 4th weekend, Labor Day weekend, Thanksgiving weekend, Christmas week. </w:t>
      </w:r>
    </w:p>
    <w:p w14:paraId="6BD9F297"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In-Kind Contributions</w:t>
      </w:r>
      <w:r w:rsidRPr="007A147C">
        <w:rPr>
          <w:rFonts w:ascii="Arial" w:eastAsiaTheme="minorEastAsia" w:hAnsi="Arial" w:cs="Arial"/>
          <w:color w:val="000000"/>
        </w:rPr>
        <w:t xml:space="preserve">: Donated goods and services for which a fair market value shall be calculated, if an organization chooses to use them as partial matching funds. </w:t>
      </w:r>
      <w:r w:rsidRPr="007A147C">
        <w:rPr>
          <w:rFonts w:ascii="Arial" w:eastAsiaTheme="minorEastAsia" w:hAnsi="Arial" w:cs="Arial"/>
          <w:b/>
          <w:bCs/>
          <w:color w:val="000000"/>
        </w:rPr>
        <w:t xml:space="preserve">Do not include volunteer / administrative personnel. </w:t>
      </w:r>
    </w:p>
    <w:p w14:paraId="233C7F25"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Multi-Day Event</w:t>
      </w:r>
      <w:r w:rsidRPr="007A147C">
        <w:rPr>
          <w:rFonts w:ascii="Arial" w:eastAsiaTheme="minorEastAsia" w:hAnsi="Arial" w:cs="Arial"/>
          <w:color w:val="000000"/>
        </w:rPr>
        <w:t xml:space="preserve">: Any event that lasts longer than one day and less than 32 days. </w:t>
      </w:r>
    </w:p>
    <w:p w14:paraId="62E684AF"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Other Private Contributions</w:t>
      </w:r>
      <w:r w:rsidRPr="007A147C">
        <w:rPr>
          <w:rFonts w:ascii="Arial" w:eastAsiaTheme="minorEastAsia" w:hAnsi="Arial" w:cs="Arial"/>
          <w:color w:val="000000"/>
        </w:rPr>
        <w:t xml:space="preserve">: Revenue from cash donations including gross proceeds from fund raising events. </w:t>
      </w:r>
    </w:p>
    <w:p w14:paraId="407D0A09"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Outside Professional Services - Cultural</w:t>
      </w:r>
      <w:r w:rsidRPr="007A147C">
        <w:rPr>
          <w:rFonts w:ascii="Arial" w:eastAsiaTheme="minorEastAsia" w:hAnsi="Arial" w:cs="Arial"/>
          <w:color w:val="000000"/>
        </w:rPr>
        <w:t xml:space="preserve">: Payments to performers, guest speakers or curators whose services are specifically and exclusively engaged for a funded program performed by non-employees. </w:t>
      </w:r>
    </w:p>
    <w:p w14:paraId="17F6DAA8"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Outside Professional Services - Other</w:t>
      </w:r>
      <w:r w:rsidRPr="007A147C">
        <w:rPr>
          <w:rFonts w:ascii="Arial" w:eastAsiaTheme="minorEastAsia" w:hAnsi="Arial" w:cs="Arial"/>
          <w:color w:val="000000"/>
        </w:rPr>
        <w:t xml:space="preserve">: Payments to firms or persons for non-cultural services that are specifically and exclusively incurred for a funded program or festival performed by non-employees. </w:t>
      </w:r>
    </w:p>
    <w:p w14:paraId="742F1B45"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Personnel:</w:t>
      </w:r>
      <w:r w:rsidRPr="007A147C">
        <w:rPr>
          <w:rFonts w:ascii="Arial" w:eastAsiaTheme="minorEastAsia" w:hAnsi="Arial" w:cs="Arial"/>
          <w:color w:val="000000"/>
        </w:rPr>
        <w:t xml:space="preserve"> Payments for administrative, marketing, curatorial, technical/promotion employees including salaries, wages, fees and benefits to organization staff, specifically identified with the funded program. </w:t>
      </w:r>
    </w:p>
    <w:p w14:paraId="4E3627C4"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Pooled Advertising</w:t>
      </w:r>
      <w:r w:rsidRPr="007A147C">
        <w:rPr>
          <w:rFonts w:ascii="Arial" w:eastAsiaTheme="minorEastAsia" w:hAnsi="Arial" w:cs="Arial"/>
          <w:color w:val="000000"/>
        </w:rPr>
        <w:t xml:space="preserve">: Several events may be listed in one advertisement or brochure. </w:t>
      </w:r>
    </w:p>
    <w:p w14:paraId="0EA0743B"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Promotion</w:t>
      </w:r>
      <w:r w:rsidRPr="007A147C">
        <w:rPr>
          <w:rFonts w:ascii="Arial" w:eastAsiaTheme="minorEastAsia" w:hAnsi="Arial" w:cs="Arial"/>
          <w:color w:val="000000"/>
        </w:rPr>
        <w:t xml:space="preserve">: Activities for the purpose of disseminating tourist information and attracting visitors. </w:t>
      </w:r>
    </w:p>
    <w:p w14:paraId="3C97AFBC"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Publicity</w:t>
      </w:r>
      <w:r w:rsidRPr="007A147C">
        <w:rPr>
          <w:rFonts w:ascii="Arial" w:eastAsiaTheme="minorEastAsia" w:hAnsi="Arial" w:cs="Arial"/>
          <w:color w:val="000000"/>
        </w:rPr>
        <w:t xml:space="preserve">: News releases, event or program specific newsletters, photography for promotional purposes. </w:t>
      </w:r>
    </w:p>
    <w:p w14:paraId="223D90E5"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lastRenderedPageBreak/>
        <w:t>Remaining Operating Expenses</w:t>
      </w:r>
      <w:r w:rsidRPr="007A147C">
        <w:rPr>
          <w:rFonts w:ascii="Arial" w:eastAsiaTheme="minorEastAsia" w:hAnsi="Arial" w:cs="Arial"/>
          <w:color w:val="000000"/>
        </w:rPr>
        <w:t xml:space="preserve">: All expenses not entered in other categories. </w:t>
      </w:r>
    </w:p>
    <w:p w14:paraId="2EEC739D"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 xml:space="preserve">Space Rental: </w:t>
      </w:r>
      <w:r w:rsidRPr="007A147C">
        <w:rPr>
          <w:rFonts w:ascii="Arial" w:eastAsiaTheme="minorEastAsia" w:hAnsi="Arial" w:cs="Arial"/>
          <w:color w:val="000000"/>
        </w:rPr>
        <w:t xml:space="preserve">Payments specifically identified with this project </w:t>
      </w:r>
    </w:p>
    <w:p w14:paraId="401C2062"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AD1F3D">
        <w:rPr>
          <w:rFonts w:ascii="Arial" w:eastAsiaTheme="minorEastAsia" w:hAnsi="Arial" w:cs="Arial"/>
          <w:b/>
          <w:color w:val="000000"/>
        </w:rPr>
        <w:t>Special Event:</w:t>
      </w:r>
      <w:r>
        <w:rPr>
          <w:rFonts w:ascii="Arial" w:eastAsiaTheme="minorEastAsia" w:hAnsi="Arial" w:cs="Arial"/>
          <w:color w:val="000000"/>
        </w:rPr>
        <w:t xml:space="preserve"> </w:t>
      </w:r>
      <w:r w:rsidRPr="00A35F40">
        <w:rPr>
          <w:rFonts w:ascii="Arial" w:eastAsiaTheme="minorEastAsia" w:hAnsi="Arial" w:cs="Arial"/>
          <w:color w:val="000000"/>
          <w:sz w:val="23"/>
          <w:szCs w:val="23"/>
        </w:rPr>
        <w:t>an infrequently occurring event outside the normal program of activities of the sponsoring or organizing body</w:t>
      </w:r>
    </w:p>
    <w:p w14:paraId="12131AFC"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b/>
          <w:bCs/>
          <w:color w:val="000000"/>
        </w:rPr>
        <w:t>Total Operating Budget:</w:t>
      </w:r>
      <w:r w:rsidRPr="007A147C">
        <w:rPr>
          <w:rFonts w:ascii="Arial" w:eastAsiaTheme="minorEastAsia" w:hAnsi="Arial" w:cs="Arial"/>
          <w:color w:val="000000"/>
        </w:rPr>
        <w:t xml:space="preserve"> Gross itemized summary of organization’s probable or actual expenditures and income for a proposed current or completed fiscal year. </w:t>
      </w:r>
    </w:p>
    <w:p w14:paraId="01FEDEB0" w14:textId="77777777" w:rsidR="002B2A9B" w:rsidRDefault="002B2A9B" w:rsidP="002B2A9B">
      <w:pPr>
        <w:widowControl w:val="0"/>
        <w:autoSpaceDE w:val="0"/>
        <w:autoSpaceDN w:val="0"/>
        <w:adjustRightInd w:val="0"/>
        <w:spacing w:after="0" w:line="240" w:lineRule="auto"/>
        <w:rPr>
          <w:rFonts w:ascii="Arial" w:hAnsi="Arial" w:cs="Arial"/>
        </w:rPr>
      </w:pPr>
      <w:r w:rsidRPr="007A147C">
        <w:rPr>
          <w:rFonts w:ascii="Arial" w:hAnsi="Arial" w:cs="Arial"/>
          <w:b/>
          <w:bCs/>
        </w:rPr>
        <w:t>Travel:</w:t>
      </w:r>
      <w:r w:rsidRPr="007A147C">
        <w:rPr>
          <w:rFonts w:ascii="Arial" w:hAnsi="Arial" w:cs="Arial"/>
        </w:rPr>
        <w:t xml:space="preserve"> Costs directly related to travel of an individual or individuals specifically identified with the program.  Costs must be in accordance with Florida State Statute 112.061.</w:t>
      </w:r>
    </w:p>
    <w:p w14:paraId="29B1AEB3" w14:textId="77777777" w:rsidR="002B2A9B" w:rsidRPr="00281CA9"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Pr>
          <w:rFonts w:ascii="Arial" w:eastAsiaTheme="minorEastAsia" w:hAnsi="Arial" w:cs="Arial"/>
          <w:b/>
          <w:bCs/>
          <w:color w:val="000000"/>
          <w:sz w:val="23"/>
          <w:szCs w:val="23"/>
        </w:rPr>
        <w:t>Tourist:</w:t>
      </w:r>
      <w:r w:rsidRPr="00A35F40">
        <w:rPr>
          <w:rFonts w:ascii="Arial" w:eastAsiaTheme="minorEastAsia" w:hAnsi="Arial" w:cs="Arial"/>
          <w:b/>
          <w:bCs/>
          <w:color w:val="000000"/>
          <w:sz w:val="23"/>
          <w:szCs w:val="23"/>
        </w:rPr>
        <w:t xml:space="preserve"> </w:t>
      </w:r>
      <w:r w:rsidRPr="00A35F40">
        <w:rPr>
          <w:rFonts w:ascii="Arial" w:eastAsiaTheme="minorEastAsia" w:hAnsi="Arial" w:cs="Arial"/>
          <w:color w:val="000000"/>
          <w:sz w:val="23"/>
          <w:szCs w:val="23"/>
        </w:rPr>
        <w:t xml:space="preserve">A person who participates in trade or recreation activities outside the county of his or her permanent residence or who rents or leases transient accommodations.  </w:t>
      </w:r>
    </w:p>
    <w:p w14:paraId="2087DBAE" w14:textId="77777777" w:rsidR="002B2A9B" w:rsidRPr="007A147C" w:rsidRDefault="002B2A9B" w:rsidP="002B2A9B">
      <w:pPr>
        <w:pageBreakBefore/>
        <w:widowControl w:val="0"/>
        <w:autoSpaceDE w:val="0"/>
        <w:autoSpaceDN w:val="0"/>
        <w:adjustRightInd w:val="0"/>
        <w:spacing w:after="0" w:line="240" w:lineRule="auto"/>
        <w:rPr>
          <w:rFonts w:ascii="Georgia" w:eastAsiaTheme="minorEastAsia" w:hAnsi="Georgia" w:cs="Georgia"/>
          <w:color w:val="000000"/>
        </w:rPr>
      </w:pPr>
      <w:r w:rsidRPr="007A147C">
        <w:rPr>
          <w:rFonts w:ascii="Arial" w:eastAsiaTheme="minorEastAsia" w:hAnsi="Arial" w:cs="Arial"/>
          <w:b/>
          <w:bCs/>
          <w:color w:val="000000"/>
          <w:sz w:val="28"/>
          <w:szCs w:val="28"/>
        </w:rPr>
        <w:lastRenderedPageBreak/>
        <w:t xml:space="preserve">PEAK / NEAR PEAK / MODERATE DEMAND PERIODS </w:t>
      </w:r>
    </w:p>
    <w:p w14:paraId="170353BE"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rPr>
      </w:pPr>
      <w:r w:rsidRPr="007A147C">
        <w:rPr>
          <w:rFonts w:ascii="Arial" w:eastAsiaTheme="minorEastAsia" w:hAnsi="Arial" w:cs="Arial"/>
          <w:i/>
          <w:iCs/>
          <w:color w:val="000000"/>
        </w:rPr>
        <w:t xml:space="preserve"> </w:t>
      </w:r>
    </w:p>
    <w:p w14:paraId="75B055F8"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i/>
          <w:iCs/>
          <w:color w:val="000000"/>
          <w:sz w:val="23"/>
          <w:szCs w:val="23"/>
        </w:rPr>
        <w:t>NOTE: The applicat</w:t>
      </w:r>
      <w:r w:rsidR="004D0D56">
        <w:rPr>
          <w:rFonts w:ascii="Arial" w:eastAsiaTheme="minorEastAsia" w:hAnsi="Arial" w:cs="Arial"/>
          <w:i/>
          <w:iCs/>
          <w:color w:val="000000"/>
          <w:sz w:val="23"/>
          <w:szCs w:val="23"/>
        </w:rPr>
        <w:t xml:space="preserve">ion scoring criteria encourages </w:t>
      </w:r>
      <w:r w:rsidRPr="007A147C">
        <w:rPr>
          <w:rFonts w:ascii="Arial" w:eastAsiaTheme="minorEastAsia" w:hAnsi="Arial" w:cs="Arial"/>
          <w:i/>
          <w:iCs/>
          <w:color w:val="000000"/>
          <w:sz w:val="23"/>
          <w:szCs w:val="23"/>
        </w:rPr>
        <w:t xml:space="preserve">events and activities that promote cultural tourism in off-peak periods. </w:t>
      </w:r>
      <w:r w:rsidR="00E64D0B">
        <w:rPr>
          <w:rFonts w:ascii="Arial" w:eastAsiaTheme="minorEastAsia" w:hAnsi="Arial" w:cs="Arial"/>
          <w:i/>
          <w:iCs/>
          <w:color w:val="000000"/>
          <w:sz w:val="23"/>
          <w:szCs w:val="23"/>
        </w:rPr>
        <w:t>Year-round offerings, or “season</w:t>
      </w:r>
      <w:r w:rsidR="00231048">
        <w:rPr>
          <w:rFonts w:ascii="Arial" w:eastAsiaTheme="minorEastAsia" w:hAnsi="Arial" w:cs="Arial"/>
          <w:i/>
          <w:iCs/>
          <w:color w:val="000000"/>
          <w:sz w:val="23"/>
          <w:szCs w:val="23"/>
        </w:rPr>
        <w:t xml:space="preserve"> long</w:t>
      </w:r>
      <w:r w:rsidR="00E64D0B">
        <w:rPr>
          <w:rFonts w:ascii="Arial" w:eastAsiaTheme="minorEastAsia" w:hAnsi="Arial" w:cs="Arial"/>
          <w:i/>
          <w:iCs/>
          <w:color w:val="000000"/>
          <w:sz w:val="23"/>
          <w:szCs w:val="23"/>
        </w:rPr>
        <w:t xml:space="preserve">” programming applications are scored based on the percentage of events during the season of programming that take place in peak periods and the percentage of events during the season of programming that take place in non-peak periods. </w:t>
      </w:r>
    </w:p>
    <w:p w14:paraId="08DF02E8" w14:textId="77777777" w:rsidR="002B2A9B" w:rsidRPr="00231048" w:rsidRDefault="002B2A9B"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231048">
        <w:rPr>
          <w:rFonts w:ascii="Arial" w:eastAsiaTheme="minorEastAsia" w:hAnsi="Arial" w:cs="Arial"/>
          <w:bCs/>
          <w:color w:val="000000"/>
          <w:sz w:val="28"/>
          <w:szCs w:val="28"/>
        </w:rPr>
        <w:t xml:space="preserve"> </w:t>
      </w:r>
    </w:p>
    <w:p w14:paraId="6E7F42D7" w14:textId="77777777" w:rsidR="00231048" w:rsidRPr="00231048" w:rsidRDefault="00231048" w:rsidP="002B2A9B">
      <w:pPr>
        <w:widowControl w:val="0"/>
        <w:autoSpaceDE w:val="0"/>
        <w:autoSpaceDN w:val="0"/>
        <w:adjustRightInd w:val="0"/>
        <w:spacing w:after="0" w:line="240" w:lineRule="auto"/>
        <w:rPr>
          <w:rFonts w:ascii="Arial" w:eastAsiaTheme="minorEastAsia" w:hAnsi="Arial" w:cs="Arial"/>
          <w:bCs/>
          <w:color w:val="000000"/>
          <w:sz w:val="24"/>
          <w:szCs w:val="28"/>
        </w:rPr>
      </w:pPr>
      <w:r w:rsidRPr="00231048">
        <w:rPr>
          <w:rFonts w:ascii="Arial" w:eastAsiaTheme="minorEastAsia" w:hAnsi="Arial" w:cs="Arial"/>
          <w:bCs/>
          <w:color w:val="000000"/>
          <w:sz w:val="24"/>
          <w:szCs w:val="28"/>
        </w:rPr>
        <w:t>The following periods are based upon historical data of tourism tax collections, by month</w:t>
      </w:r>
      <w:r w:rsidR="004D769A">
        <w:rPr>
          <w:rFonts w:ascii="Arial" w:eastAsiaTheme="minorEastAsia" w:hAnsi="Arial" w:cs="Arial"/>
          <w:bCs/>
          <w:color w:val="000000"/>
          <w:sz w:val="24"/>
          <w:szCs w:val="28"/>
        </w:rPr>
        <w:t>,</w:t>
      </w:r>
      <w:r w:rsidRPr="00231048">
        <w:rPr>
          <w:rFonts w:ascii="Arial" w:eastAsiaTheme="minorEastAsia" w:hAnsi="Arial" w:cs="Arial"/>
          <w:bCs/>
          <w:color w:val="000000"/>
          <w:sz w:val="24"/>
          <w:szCs w:val="28"/>
        </w:rPr>
        <w:t xml:space="preserve"> as well as </w:t>
      </w:r>
      <w:proofErr w:type="gramStart"/>
      <w:r w:rsidRPr="00231048">
        <w:rPr>
          <w:rFonts w:ascii="Arial" w:eastAsiaTheme="minorEastAsia" w:hAnsi="Arial" w:cs="Arial"/>
          <w:bCs/>
          <w:color w:val="000000"/>
          <w:sz w:val="24"/>
          <w:szCs w:val="28"/>
        </w:rPr>
        <w:t>taking into account</w:t>
      </w:r>
      <w:proofErr w:type="gramEnd"/>
      <w:r w:rsidRPr="00231048">
        <w:rPr>
          <w:rFonts w:ascii="Arial" w:eastAsiaTheme="minorEastAsia" w:hAnsi="Arial" w:cs="Arial"/>
          <w:bCs/>
          <w:color w:val="000000"/>
          <w:sz w:val="24"/>
          <w:szCs w:val="28"/>
        </w:rPr>
        <w:t xml:space="preserve"> other demand driving factors throughout the year. </w:t>
      </w:r>
    </w:p>
    <w:p w14:paraId="233413AA" w14:textId="77777777" w:rsidR="00231048" w:rsidRPr="007A147C" w:rsidRDefault="00231048" w:rsidP="002B2A9B">
      <w:pPr>
        <w:widowControl w:val="0"/>
        <w:autoSpaceDE w:val="0"/>
        <w:autoSpaceDN w:val="0"/>
        <w:adjustRightInd w:val="0"/>
        <w:spacing w:after="0" w:line="240" w:lineRule="auto"/>
        <w:rPr>
          <w:rFonts w:ascii="Arial" w:eastAsiaTheme="minorEastAsia" w:hAnsi="Arial" w:cs="Arial"/>
          <w:color w:val="000000"/>
          <w:sz w:val="28"/>
          <w:szCs w:val="28"/>
        </w:rPr>
      </w:pPr>
    </w:p>
    <w:p w14:paraId="1FE3276B" w14:textId="77777777" w:rsidR="002B2A9B" w:rsidRPr="004D769A" w:rsidRDefault="00231048" w:rsidP="002B2A9B">
      <w:pPr>
        <w:widowControl w:val="0"/>
        <w:autoSpaceDE w:val="0"/>
        <w:autoSpaceDN w:val="0"/>
        <w:adjustRightInd w:val="0"/>
        <w:spacing w:after="0" w:line="240" w:lineRule="auto"/>
        <w:rPr>
          <w:rFonts w:ascii="Arial" w:eastAsiaTheme="minorEastAsia" w:hAnsi="Arial" w:cs="Arial"/>
          <w:b/>
          <w:bCs/>
          <w:color w:val="000000"/>
          <w:sz w:val="28"/>
          <w:szCs w:val="28"/>
          <w:u w:val="single"/>
        </w:rPr>
      </w:pPr>
      <w:r w:rsidRPr="004D769A">
        <w:rPr>
          <w:rFonts w:ascii="Arial" w:eastAsiaTheme="minorEastAsia" w:hAnsi="Arial" w:cs="Arial"/>
          <w:b/>
          <w:bCs/>
          <w:color w:val="000000"/>
          <w:sz w:val="28"/>
          <w:szCs w:val="28"/>
          <w:u w:val="single"/>
        </w:rPr>
        <w:t>Peak Months</w:t>
      </w:r>
    </w:p>
    <w:p w14:paraId="686BF25C" w14:textId="77777777" w:rsidR="00231048" w:rsidRPr="00231048" w:rsidRDefault="00231048"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231048">
        <w:rPr>
          <w:rFonts w:ascii="Arial" w:eastAsiaTheme="minorEastAsia" w:hAnsi="Arial" w:cs="Arial"/>
          <w:bCs/>
          <w:color w:val="000000"/>
          <w:sz w:val="28"/>
          <w:szCs w:val="28"/>
        </w:rPr>
        <w:t>February</w:t>
      </w:r>
    </w:p>
    <w:p w14:paraId="103D9FFF" w14:textId="77777777" w:rsidR="00231048" w:rsidRPr="00231048" w:rsidRDefault="00231048"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231048">
        <w:rPr>
          <w:rFonts w:ascii="Arial" w:eastAsiaTheme="minorEastAsia" w:hAnsi="Arial" w:cs="Arial"/>
          <w:bCs/>
          <w:color w:val="000000"/>
          <w:sz w:val="28"/>
          <w:szCs w:val="28"/>
        </w:rPr>
        <w:t>March</w:t>
      </w:r>
    </w:p>
    <w:p w14:paraId="272FB4AF" w14:textId="77777777" w:rsidR="00231048" w:rsidRPr="00231048" w:rsidRDefault="00231048"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231048">
        <w:rPr>
          <w:rFonts w:ascii="Arial" w:eastAsiaTheme="minorEastAsia" w:hAnsi="Arial" w:cs="Arial"/>
          <w:bCs/>
          <w:color w:val="000000"/>
          <w:sz w:val="28"/>
          <w:szCs w:val="28"/>
        </w:rPr>
        <w:t xml:space="preserve">April </w:t>
      </w:r>
    </w:p>
    <w:p w14:paraId="6C335625" w14:textId="77777777" w:rsidR="00231048" w:rsidRPr="00231048" w:rsidRDefault="00231048"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231048">
        <w:rPr>
          <w:rFonts w:ascii="Arial" w:eastAsiaTheme="minorEastAsia" w:hAnsi="Arial" w:cs="Arial"/>
          <w:bCs/>
          <w:color w:val="000000"/>
          <w:sz w:val="28"/>
          <w:szCs w:val="28"/>
        </w:rPr>
        <w:t>July</w:t>
      </w:r>
    </w:p>
    <w:p w14:paraId="087CA89B" w14:textId="77777777" w:rsidR="00231048" w:rsidRDefault="00231048" w:rsidP="002B2A9B">
      <w:pPr>
        <w:widowControl w:val="0"/>
        <w:autoSpaceDE w:val="0"/>
        <w:autoSpaceDN w:val="0"/>
        <w:adjustRightInd w:val="0"/>
        <w:spacing w:after="0" w:line="240" w:lineRule="auto"/>
        <w:rPr>
          <w:rFonts w:ascii="Arial" w:eastAsiaTheme="minorEastAsia" w:hAnsi="Arial" w:cs="Arial"/>
          <w:b/>
          <w:bCs/>
          <w:color w:val="000000"/>
          <w:sz w:val="28"/>
          <w:szCs w:val="28"/>
        </w:rPr>
      </w:pPr>
    </w:p>
    <w:p w14:paraId="315CE9CC" w14:textId="77777777" w:rsidR="00231048" w:rsidRPr="004D769A" w:rsidRDefault="004D769A" w:rsidP="002B2A9B">
      <w:pPr>
        <w:widowControl w:val="0"/>
        <w:autoSpaceDE w:val="0"/>
        <w:autoSpaceDN w:val="0"/>
        <w:adjustRightInd w:val="0"/>
        <w:spacing w:after="0" w:line="240" w:lineRule="auto"/>
        <w:rPr>
          <w:rFonts w:ascii="Arial" w:eastAsiaTheme="minorEastAsia" w:hAnsi="Arial" w:cs="Arial"/>
          <w:b/>
          <w:bCs/>
          <w:color w:val="000000"/>
          <w:sz w:val="28"/>
          <w:szCs w:val="28"/>
          <w:u w:val="single"/>
        </w:rPr>
      </w:pPr>
      <w:r>
        <w:rPr>
          <w:rFonts w:ascii="Arial" w:eastAsiaTheme="minorEastAsia" w:hAnsi="Arial" w:cs="Arial"/>
          <w:b/>
          <w:bCs/>
          <w:color w:val="000000"/>
          <w:sz w:val="28"/>
          <w:szCs w:val="28"/>
          <w:u w:val="single"/>
        </w:rPr>
        <w:t>Near-</w:t>
      </w:r>
      <w:r w:rsidR="00231048" w:rsidRPr="004D769A">
        <w:rPr>
          <w:rFonts w:ascii="Arial" w:eastAsiaTheme="minorEastAsia" w:hAnsi="Arial" w:cs="Arial"/>
          <w:b/>
          <w:bCs/>
          <w:color w:val="000000"/>
          <w:sz w:val="28"/>
          <w:szCs w:val="28"/>
          <w:u w:val="single"/>
        </w:rPr>
        <w:t xml:space="preserve">Peak Months </w:t>
      </w:r>
    </w:p>
    <w:p w14:paraId="54820662" w14:textId="77777777" w:rsidR="00231048" w:rsidRPr="004D769A" w:rsidRDefault="00231048"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4D769A">
        <w:rPr>
          <w:rFonts w:ascii="Arial" w:eastAsiaTheme="minorEastAsia" w:hAnsi="Arial" w:cs="Arial"/>
          <w:bCs/>
          <w:color w:val="000000"/>
          <w:sz w:val="28"/>
          <w:szCs w:val="28"/>
        </w:rPr>
        <w:t xml:space="preserve">January </w:t>
      </w:r>
    </w:p>
    <w:p w14:paraId="1B3BBE30" w14:textId="77777777" w:rsidR="00231048" w:rsidRPr="004D769A" w:rsidRDefault="00872C83" w:rsidP="002B2A9B">
      <w:pPr>
        <w:widowControl w:val="0"/>
        <w:autoSpaceDE w:val="0"/>
        <w:autoSpaceDN w:val="0"/>
        <w:adjustRightInd w:val="0"/>
        <w:spacing w:after="0" w:line="240" w:lineRule="auto"/>
        <w:rPr>
          <w:rFonts w:ascii="Arial" w:eastAsiaTheme="minorEastAsia" w:hAnsi="Arial" w:cs="Arial"/>
          <w:bCs/>
          <w:color w:val="000000"/>
          <w:sz w:val="28"/>
          <w:szCs w:val="28"/>
        </w:rPr>
      </w:pPr>
      <w:r>
        <w:rPr>
          <w:rFonts w:ascii="Arial" w:eastAsiaTheme="minorEastAsia" w:hAnsi="Arial" w:cs="Arial"/>
          <w:bCs/>
          <w:color w:val="000000"/>
          <w:sz w:val="28"/>
          <w:szCs w:val="28"/>
        </w:rPr>
        <w:t>August</w:t>
      </w:r>
    </w:p>
    <w:p w14:paraId="5DFBF015" w14:textId="77777777" w:rsidR="00231048" w:rsidRPr="004D769A" w:rsidRDefault="004D769A"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4D769A">
        <w:rPr>
          <w:rFonts w:ascii="Arial" w:eastAsiaTheme="minorEastAsia" w:hAnsi="Arial" w:cs="Arial"/>
          <w:bCs/>
          <w:color w:val="000000"/>
          <w:sz w:val="28"/>
          <w:szCs w:val="28"/>
        </w:rPr>
        <w:t xml:space="preserve">June </w:t>
      </w:r>
    </w:p>
    <w:p w14:paraId="25363BC2" w14:textId="77777777" w:rsidR="004D769A" w:rsidRPr="004D769A" w:rsidRDefault="004D769A" w:rsidP="002B2A9B">
      <w:pPr>
        <w:widowControl w:val="0"/>
        <w:autoSpaceDE w:val="0"/>
        <w:autoSpaceDN w:val="0"/>
        <w:adjustRightInd w:val="0"/>
        <w:spacing w:after="0" w:line="240" w:lineRule="auto"/>
        <w:rPr>
          <w:rFonts w:ascii="Arial" w:eastAsiaTheme="minorEastAsia" w:hAnsi="Arial" w:cs="Arial"/>
          <w:bCs/>
          <w:color w:val="000000"/>
          <w:sz w:val="28"/>
          <w:szCs w:val="28"/>
        </w:rPr>
      </w:pPr>
      <w:r w:rsidRPr="004D769A">
        <w:rPr>
          <w:rFonts w:ascii="Arial" w:eastAsiaTheme="minorEastAsia" w:hAnsi="Arial" w:cs="Arial"/>
          <w:bCs/>
          <w:color w:val="000000"/>
          <w:sz w:val="28"/>
          <w:szCs w:val="28"/>
        </w:rPr>
        <w:t>May</w:t>
      </w:r>
    </w:p>
    <w:p w14:paraId="2C9F4B0F" w14:textId="77777777" w:rsidR="00231048" w:rsidRDefault="00231048" w:rsidP="002B2A9B">
      <w:pPr>
        <w:widowControl w:val="0"/>
        <w:autoSpaceDE w:val="0"/>
        <w:autoSpaceDN w:val="0"/>
        <w:adjustRightInd w:val="0"/>
        <w:spacing w:after="0" w:line="240" w:lineRule="auto"/>
        <w:rPr>
          <w:rFonts w:ascii="Arial" w:eastAsiaTheme="minorEastAsia" w:hAnsi="Arial" w:cs="Arial"/>
          <w:b/>
          <w:bCs/>
          <w:color w:val="000000"/>
          <w:sz w:val="28"/>
          <w:szCs w:val="28"/>
        </w:rPr>
      </w:pPr>
    </w:p>
    <w:p w14:paraId="760F4029" w14:textId="77777777" w:rsidR="00231048" w:rsidRPr="004D769A" w:rsidRDefault="004D769A" w:rsidP="002B2A9B">
      <w:pPr>
        <w:widowControl w:val="0"/>
        <w:autoSpaceDE w:val="0"/>
        <w:autoSpaceDN w:val="0"/>
        <w:adjustRightInd w:val="0"/>
        <w:spacing w:after="0" w:line="240" w:lineRule="auto"/>
        <w:rPr>
          <w:rFonts w:ascii="Arial" w:eastAsiaTheme="minorEastAsia" w:hAnsi="Arial" w:cs="Arial"/>
          <w:b/>
          <w:bCs/>
          <w:color w:val="000000"/>
          <w:sz w:val="28"/>
          <w:szCs w:val="28"/>
          <w:u w:val="single"/>
        </w:rPr>
      </w:pPr>
      <w:r>
        <w:rPr>
          <w:rFonts w:ascii="Arial" w:eastAsiaTheme="minorEastAsia" w:hAnsi="Arial" w:cs="Arial"/>
          <w:b/>
          <w:bCs/>
          <w:color w:val="000000"/>
          <w:sz w:val="28"/>
          <w:szCs w:val="28"/>
          <w:u w:val="single"/>
        </w:rPr>
        <w:t>Off-</w:t>
      </w:r>
      <w:r w:rsidR="00231048" w:rsidRPr="004D769A">
        <w:rPr>
          <w:rFonts w:ascii="Arial" w:eastAsiaTheme="minorEastAsia" w:hAnsi="Arial" w:cs="Arial"/>
          <w:b/>
          <w:bCs/>
          <w:color w:val="000000"/>
          <w:sz w:val="28"/>
          <w:szCs w:val="28"/>
          <w:u w:val="single"/>
        </w:rPr>
        <w:t>Peak Months</w:t>
      </w:r>
    </w:p>
    <w:p w14:paraId="421D4A33" w14:textId="77777777" w:rsidR="00231048" w:rsidRPr="004D769A" w:rsidRDefault="00231048" w:rsidP="002B2A9B">
      <w:pPr>
        <w:widowControl w:val="0"/>
        <w:autoSpaceDE w:val="0"/>
        <w:autoSpaceDN w:val="0"/>
        <w:adjustRightInd w:val="0"/>
        <w:spacing w:after="0" w:line="240" w:lineRule="auto"/>
        <w:rPr>
          <w:rFonts w:ascii="Arial" w:eastAsiaTheme="minorEastAsia" w:hAnsi="Arial" w:cs="Arial"/>
          <w:color w:val="000000"/>
          <w:sz w:val="28"/>
          <w:szCs w:val="28"/>
        </w:rPr>
      </w:pPr>
      <w:r w:rsidRPr="004D769A">
        <w:rPr>
          <w:rFonts w:ascii="Arial" w:eastAsiaTheme="minorEastAsia" w:hAnsi="Arial" w:cs="Arial"/>
          <w:color w:val="000000"/>
          <w:sz w:val="28"/>
          <w:szCs w:val="28"/>
        </w:rPr>
        <w:t xml:space="preserve">September </w:t>
      </w:r>
    </w:p>
    <w:p w14:paraId="78B4502E" w14:textId="77777777" w:rsidR="00231048" w:rsidRPr="004D769A" w:rsidRDefault="00231048" w:rsidP="002B2A9B">
      <w:pPr>
        <w:widowControl w:val="0"/>
        <w:autoSpaceDE w:val="0"/>
        <w:autoSpaceDN w:val="0"/>
        <w:adjustRightInd w:val="0"/>
        <w:spacing w:after="0" w:line="240" w:lineRule="auto"/>
        <w:rPr>
          <w:rFonts w:ascii="Arial" w:eastAsiaTheme="minorEastAsia" w:hAnsi="Arial" w:cs="Arial"/>
          <w:color w:val="000000"/>
          <w:sz w:val="28"/>
          <w:szCs w:val="28"/>
        </w:rPr>
      </w:pPr>
      <w:r w:rsidRPr="004D769A">
        <w:rPr>
          <w:rFonts w:ascii="Arial" w:eastAsiaTheme="minorEastAsia" w:hAnsi="Arial" w:cs="Arial"/>
          <w:color w:val="000000"/>
          <w:sz w:val="28"/>
          <w:szCs w:val="28"/>
        </w:rPr>
        <w:t>October</w:t>
      </w:r>
    </w:p>
    <w:p w14:paraId="3874E3C1" w14:textId="77777777" w:rsidR="00231048" w:rsidRPr="004D769A" w:rsidRDefault="00231048" w:rsidP="002B2A9B">
      <w:pPr>
        <w:widowControl w:val="0"/>
        <w:autoSpaceDE w:val="0"/>
        <w:autoSpaceDN w:val="0"/>
        <w:adjustRightInd w:val="0"/>
        <w:spacing w:after="0" w:line="240" w:lineRule="auto"/>
        <w:rPr>
          <w:rFonts w:ascii="Arial" w:eastAsiaTheme="minorEastAsia" w:hAnsi="Arial" w:cs="Arial"/>
          <w:color w:val="000000"/>
          <w:sz w:val="28"/>
          <w:szCs w:val="28"/>
        </w:rPr>
      </w:pPr>
      <w:r w:rsidRPr="004D769A">
        <w:rPr>
          <w:rFonts w:ascii="Arial" w:eastAsiaTheme="minorEastAsia" w:hAnsi="Arial" w:cs="Arial"/>
          <w:color w:val="000000"/>
          <w:sz w:val="28"/>
          <w:szCs w:val="28"/>
        </w:rPr>
        <w:t xml:space="preserve">November </w:t>
      </w:r>
    </w:p>
    <w:p w14:paraId="77524471" w14:textId="77777777" w:rsidR="00231048" w:rsidRPr="004D769A" w:rsidRDefault="00231048" w:rsidP="002B2A9B">
      <w:pPr>
        <w:widowControl w:val="0"/>
        <w:autoSpaceDE w:val="0"/>
        <w:autoSpaceDN w:val="0"/>
        <w:adjustRightInd w:val="0"/>
        <w:spacing w:after="0" w:line="240" w:lineRule="auto"/>
        <w:rPr>
          <w:rFonts w:ascii="Arial" w:eastAsiaTheme="minorEastAsia" w:hAnsi="Arial" w:cs="Arial"/>
          <w:color w:val="000000"/>
          <w:sz w:val="28"/>
          <w:szCs w:val="28"/>
        </w:rPr>
      </w:pPr>
      <w:r w:rsidRPr="004D769A">
        <w:rPr>
          <w:rFonts w:ascii="Arial" w:eastAsiaTheme="minorEastAsia" w:hAnsi="Arial" w:cs="Arial"/>
          <w:color w:val="000000"/>
          <w:sz w:val="28"/>
          <w:szCs w:val="28"/>
        </w:rPr>
        <w:t>December</w:t>
      </w:r>
    </w:p>
    <w:p w14:paraId="2A18A162" w14:textId="77777777" w:rsidR="00E64D0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b/>
          <w:bCs/>
          <w:color w:val="000000"/>
          <w:sz w:val="23"/>
          <w:szCs w:val="23"/>
        </w:rPr>
        <w:t xml:space="preserve"> </w:t>
      </w:r>
    </w:p>
    <w:p w14:paraId="0DF3E9AC"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b/>
          <w:color w:val="FF0000"/>
          <w:sz w:val="23"/>
          <w:szCs w:val="23"/>
        </w:rPr>
      </w:pPr>
      <w:r w:rsidRPr="007A147C">
        <w:rPr>
          <w:rFonts w:ascii="Arial" w:eastAsiaTheme="minorEastAsia" w:hAnsi="Arial" w:cs="Arial"/>
          <w:b/>
          <w:color w:val="FF0000"/>
          <w:sz w:val="23"/>
          <w:szCs w:val="23"/>
        </w:rPr>
        <w:t xml:space="preserve">DEADLINE </w:t>
      </w:r>
    </w:p>
    <w:p w14:paraId="61582062" w14:textId="18D353AC"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color w:val="000000"/>
          <w:sz w:val="23"/>
          <w:szCs w:val="23"/>
        </w:rPr>
        <w:t xml:space="preserve">All completed applications must be </w:t>
      </w:r>
      <w:r w:rsidR="00C05BAC">
        <w:rPr>
          <w:rFonts w:ascii="Arial" w:eastAsiaTheme="minorEastAsia" w:hAnsi="Arial" w:cs="Arial"/>
          <w:color w:val="000000"/>
          <w:sz w:val="23"/>
          <w:szCs w:val="23"/>
        </w:rPr>
        <w:t>submitted</w:t>
      </w:r>
      <w:r w:rsidRPr="007A147C">
        <w:rPr>
          <w:rFonts w:ascii="Arial" w:eastAsiaTheme="minorEastAsia" w:hAnsi="Arial" w:cs="Arial"/>
          <w:color w:val="000000"/>
          <w:sz w:val="23"/>
          <w:szCs w:val="23"/>
        </w:rPr>
        <w:t xml:space="preserve"> by </w:t>
      </w:r>
      <w:r w:rsidR="00EF1744">
        <w:rPr>
          <w:rFonts w:ascii="Arial" w:eastAsiaTheme="minorEastAsia" w:hAnsi="Arial" w:cs="Arial"/>
          <w:color w:val="000000"/>
          <w:sz w:val="23"/>
          <w:szCs w:val="23"/>
        </w:rPr>
        <w:t>Noon</w:t>
      </w:r>
      <w:r w:rsidRPr="007A147C">
        <w:rPr>
          <w:rFonts w:ascii="Arial" w:eastAsiaTheme="minorEastAsia" w:hAnsi="Arial" w:cs="Arial"/>
          <w:color w:val="000000"/>
          <w:sz w:val="23"/>
          <w:szCs w:val="23"/>
        </w:rPr>
        <w:t xml:space="preserve"> on </w:t>
      </w:r>
      <w:r w:rsidR="00D736BD">
        <w:rPr>
          <w:rFonts w:ascii="Arial" w:eastAsiaTheme="minorEastAsia" w:hAnsi="Arial" w:cs="Arial"/>
          <w:color w:val="000000"/>
          <w:sz w:val="23"/>
          <w:szCs w:val="23"/>
        </w:rPr>
        <w:t xml:space="preserve">Friday, April </w:t>
      </w:r>
      <w:r w:rsidR="00C05BAC">
        <w:rPr>
          <w:rFonts w:ascii="Arial" w:eastAsiaTheme="minorEastAsia" w:hAnsi="Arial" w:cs="Arial"/>
          <w:color w:val="000000"/>
          <w:sz w:val="23"/>
          <w:szCs w:val="23"/>
        </w:rPr>
        <w:t>15, 2022.</w:t>
      </w:r>
      <w:r w:rsidRPr="007A147C">
        <w:rPr>
          <w:rFonts w:ascii="Arial" w:eastAsiaTheme="minorEastAsia" w:hAnsi="Arial" w:cs="Arial"/>
          <w:color w:val="000000"/>
          <w:sz w:val="23"/>
          <w:szCs w:val="23"/>
        </w:rPr>
        <w:t xml:space="preserve"> </w:t>
      </w:r>
    </w:p>
    <w:p w14:paraId="0CDF3296"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color w:val="000000"/>
          <w:sz w:val="23"/>
          <w:szCs w:val="23"/>
        </w:rPr>
        <w:t xml:space="preserve"> </w:t>
      </w:r>
    </w:p>
    <w:p w14:paraId="69A455F1"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b/>
          <w:bCs/>
          <w:i/>
          <w:iCs/>
          <w:color w:val="000000"/>
          <w:sz w:val="23"/>
          <w:szCs w:val="23"/>
        </w:rPr>
      </w:pPr>
      <w:r w:rsidRPr="007A147C">
        <w:rPr>
          <w:rFonts w:ascii="Arial" w:eastAsiaTheme="minorEastAsia" w:hAnsi="Arial" w:cs="Arial"/>
          <w:b/>
          <w:bCs/>
          <w:i/>
          <w:iCs/>
          <w:color w:val="000000"/>
          <w:sz w:val="23"/>
          <w:szCs w:val="23"/>
        </w:rPr>
        <w:t xml:space="preserve">Late applications will not be considered, and absolutely no exceptions will be made. </w:t>
      </w:r>
    </w:p>
    <w:p w14:paraId="6081FA41"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b/>
          <w:bCs/>
          <w:i/>
          <w:iCs/>
          <w:color w:val="000000"/>
          <w:sz w:val="23"/>
          <w:szCs w:val="23"/>
        </w:rPr>
        <w:t>Applicants are encouraged to submit applications early.</w:t>
      </w:r>
      <w:r w:rsidRPr="007A147C">
        <w:rPr>
          <w:rFonts w:ascii="Arial" w:eastAsiaTheme="minorEastAsia" w:hAnsi="Arial" w:cs="Arial"/>
          <w:color w:val="000000"/>
          <w:sz w:val="23"/>
          <w:szCs w:val="23"/>
        </w:rPr>
        <w:t xml:space="preserve">   </w:t>
      </w:r>
    </w:p>
    <w:p w14:paraId="756A8B8B"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p>
    <w:p w14:paraId="13783DF9"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color w:val="000000"/>
          <w:sz w:val="23"/>
          <w:szCs w:val="23"/>
        </w:rPr>
        <w:t>Kris Keprios</w:t>
      </w:r>
    </w:p>
    <w:p w14:paraId="06EE3148"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color w:val="000000"/>
          <w:sz w:val="23"/>
          <w:szCs w:val="23"/>
        </w:rPr>
        <w:t xml:space="preserve">Polk County Tourism &amp; Sports Marketing </w:t>
      </w:r>
    </w:p>
    <w:p w14:paraId="7AE556FE"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color w:val="000000"/>
          <w:sz w:val="23"/>
          <w:szCs w:val="23"/>
        </w:rPr>
        <w:t>2701 Lake Myrtle Park Rd.</w:t>
      </w:r>
    </w:p>
    <w:p w14:paraId="4B47452F"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color w:val="000000"/>
          <w:sz w:val="23"/>
          <w:szCs w:val="23"/>
        </w:rPr>
        <w:t>Auburndale, FL 33823</w:t>
      </w:r>
    </w:p>
    <w:p w14:paraId="0836001B" w14:textId="77777777" w:rsidR="002B2A9B"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Pr>
          <w:rFonts w:ascii="Arial" w:eastAsiaTheme="minorEastAsia" w:hAnsi="Arial" w:cs="Arial"/>
          <w:color w:val="000000"/>
          <w:sz w:val="23"/>
          <w:szCs w:val="23"/>
        </w:rPr>
        <w:t>863-551-4727</w:t>
      </w:r>
    </w:p>
    <w:p w14:paraId="1AAED218"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Pr>
          <w:rFonts w:ascii="Arial" w:eastAsiaTheme="minorEastAsia" w:hAnsi="Arial" w:cs="Arial"/>
          <w:color w:val="000000"/>
          <w:sz w:val="23"/>
          <w:szCs w:val="23"/>
        </w:rPr>
        <w:t>kris@visitcentralflorida.org</w:t>
      </w:r>
    </w:p>
    <w:p w14:paraId="3FBEA4BB" w14:textId="77777777" w:rsidR="002B2A9B" w:rsidRPr="007A147C" w:rsidRDefault="002B2A9B" w:rsidP="002B2A9B">
      <w:pPr>
        <w:widowControl w:val="0"/>
        <w:autoSpaceDE w:val="0"/>
        <w:autoSpaceDN w:val="0"/>
        <w:adjustRightInd w:val="0"/>
        <w:spacing w:after="0" w:line="240" w:lineRule="auto"/>
        <w:rPr>
          <w:rFonts w:ascii="Arial" w:eastAsiaTheme="minorEastAsia" w:hAnsi="Arial" w:cs="Arial"/>
          <w:color w:val="000000"/>
          <w:sz w:val="23"/>
          <w:szCs w:val="23"/>
        </w:rPr>
      </w:pPr>
      <w:r w:rsidRPr="007A147C">
        <w:rPr>
          <w:rFonts w:ascii="Arial" w:eastAsiaTheme="minorEastAsia" w:hAnsi="Arial" w:cs="Arial"/>
          <w:color w:val="000000"/>
          <w:sz w:val="23"/>
          <w:szCs w:val="23"/>
        </w:rPr>
        <w:t xml:space="preserve"> </w:t>
      </w:r>
    </w:p>
    <w:p w14:paraId="0FC274C0" w14:textId="77777777" w:rsidR="003946E6" w:rsidRPr="00685C74" w:rsidRDefault="003946E6" w:rsidP="004D6651">
      <w:pPr>
        <w:jc w:val="center"/>
        <w:rPr>
          <w:i/>
        </w:rPr>
      </w:pPr>
    </w:p>
    <w:sectPr w:rsidR="003946E6" w:rsidRPr="00685C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6E86" w14:textId="77777777" w:rsidR="002B2A9B" w:rsidRDefault="002B2A9B" w:rsidP="002B2A9B">
      <w:pPr>
        <w:spacing w:after="0" w:line="240" w:lineRule="auto"/>
      </w:pPr>
      <w:r>
        <w:separator/>
      </w:r>
    </w:p>
  </w:endnote>
  <w:endnote w:type="continuationSeparator" w:id="0">
    <w:p w14:paraId="0E461EBE" w14:textId="77777777" w:rsidR="002B2A9B" w:rsidRDefault="002B2A9B" w:rsidP="002B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CMPII+TimesNewRomanPSMT">
    <w:altName w:val="Cambria"/>
    <w:panose1 w:val="00000000000000000000"/>
    <w:charset w:val="00"/>
    <w:family w:val="roman"/>
    <w:notTrueType/>
    <w:pitch w:val="default"/>
    <w:sig w:usb0="00000003" w:usb1="00000000" w:usb2="00000000" w:usb3="00000000" w:csb0="00000001" w:csb1="00000000"/>
  </w:font>
  <w:font w:name="PSZTUX+TimesNewRomanPS-Bold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225715"/>
      <w:docPartObj>
        <w:docPartGallery w:val="Page Numbers (Bottom of Page)"/>
        <w:docPartUnique/>
      </w:docPartObj>
    </w:sdtPr>
    <w:sdtEndPr>
      <w:rPr>
        <w:noProof/>
      </w:rPr>
    </w:sdtEndPr>
    <w:sdtContent>
      <w:p w14:paraId="714384FF" w14:textId="77777777" w:rsidR="002B2A9B" w:rsidRDefault="002B2A9B">
        <w:pPr>
          <w:pStyle w:val="Footer"/>
          <w:jc w:val="center"/>
        </w:pPr>
        <w:r>
          <w:fldChar w:fldCharType="begin"/>
        </w:r>
        <w:r>
          <w:instrText xml:space="preserve"> PAGE   \* MERGEFORMAT </w:instrText>
        </w:r>
        <w:r>
          <w:fldChar w:fldCharType="separate"/>
        </w:r>
        <w:r w:rsidR="00426A53">
          <w:rPr>
            <w:noProof/>
          </w:rPr>
          <w:t>15</w:t>
        </w:r>
        <w:r>
          <w:rPr>
            <w:noProof/>
          </w:rPr>
          <w:fldChar w:fldCharType="end"/>
        </w:r>
      </w:p>
    </w:sdtContent>
  </w:sdt>
  <w:p w14:paraId="46521F00" w14:textId="77777777" w:rsidR="002B2A9B" w:rsidRDefault="002B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411A" w14:textId="77777777" w:rsidR="002B2A9B" w:rsidRDefault="002B2A9B" w:rsidP="002B2A9B">
      <w:pPr>
        <w:spacing w:after="0" w:line="240" w:lineRule="auto"/>
      </w:pPr>
      <w:r>
        <w:separator/>
      </w:r>
    </w:p>
  </w:footnote>
  <w:footnote w:type="continuationSeparator" w:id="0">
    <w:p w14:paraId="652BF117" w14:textId="77777777" w:rsidR="002B2A9B" w:rsidRDefault="002B2A9B" w:rsidP="002B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4AC"/>
    <w:multiLevelType w:val="hybridMultilevel"/>
    <w:tmpl w:val="8F6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97107"/>
    <w:multiLevelType w:val="hybridMultilevel"/>
    <w:tmpl w:val="C51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72E0"/>
    <w:multiLevelType w:val="hybridMultilevel"/>
    <w:tmpl w:val="3D184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9A0D8B"/>
    <w:multiLevelType w:val="hybridMultilevel"/>
    <w:tmpl w:val="8774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E7336"/>
    <w:multiLevelType w:val="hybridMultilevel"/>
    <w:tmpl w:val="418AC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53203"/>
    <w:multiLevelType w:val="hybridMultilevel"/>
    <w:tmpl w:val="D89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726B2"/>
    <w:multiLevelType w:val="hybridMultilevel"/>
    <w:tmpl w:val="5ABE9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9B"/>
    <w:rsid w:val="000079DF"/>
    <w:rsid w:val="00044D78"/>
    <w:rsid w:val="000D20DA"/>
    <w:rsid w:val="001026A3"/>
    <w:rsid w:val="001467FB"/>
    <w:rsid w:val="001E1226"/>
    <w:rsid w:val="001E46D1"/>
    <w:rsid w:val="00201402"/>
    <w:rsid w:val="00231048"/>
    <w:rsid w:val="002561E3"/>
    <w:rsid w:val="00260135"/>
    <w:rsid w:val="00276BE4"/>
    <w:rsid w:val="002A36DC"/>
    <w:rsid w:val="002B2A9B"/>
    <w:rsid w:val="00324D70"/>
    <w:rsid w:val="003304B1"/>
    <w:rsid w:val="00392454"/>
    <w:rsid w:val="003946E6"/>
    <w:rsid w:val="0042397F"/>
    <w:rsid w:val="00426A53"/>
    <w:rsid w:val="00481D7C"/>
    <w:rsid w:val="00497E0F"/>
    <w:rsid w:val="004D0D56"/>
    <w:rsid w:val="004D6651"/>
    <w:rsid w:val="004D769A"/>
    <w:rsid w:val="004E166F"/>
    <w:rsid w:val="004E740C"/>
    <w:rsid w:val="00515CD8"/>
    <w:rsid w:val="00585785"/>
    <w:rsid w:val="005F1730"/>
    <w:rsid w:val="00685C74"/>
    <w:rsid w:val="006D5378"/>
    <w:rsid w:val="00756E9C"/>
    <w:rsid w:val="00762166"/>
    <w:rsid w:val="007A6B61"/>
    <w:rsid w:val="00820112"/>
    <w:rsid w:val="00872C83"/>
    <w:rsid w:val="00893AB2"/>
    <w:rsid w:val="008E5124"/>
    <w:rsid w:val="00916A7E"/>
    <w:rsid w:val="00916F7B"/>
    <w:rsid w:val="00946ED9"/>
    <w:rsid w:val="009B78BC"/>
    <w:rsid w:val="00B015A3"/>
    <w:rsid w:val="00B05C75"/>
    <w:rsid w:val="00BD0E62"/>
    <w:rsid w:val="00BE2E1D"/>
    <w:rsid w:val="00C05BAC"/>
    <w:rsid w:val="00C80E75"/>
    <w:rsid w:val="00D15BC7"/>
    <w:rsid w:val="00D7190F"/>
    <w:rsid w:val="00D736BD"/>
    <w:rsid w:val="00DA15AF"/>
    <w:rsid w:val="00E42E0A"/>
    <w:rsid w:val="00E64D0B"/>
    <w:rsid w:val="00E87B2F"/>
    <w:rsid w:val="00EC2F42"/>
    <w:rsid w:val="00ED78CA"/>
    <w:rsid w:val="00EF1744"/>
    <w:rsid w:val="00F735A2"/>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2D20"/>
  <w15:docId w15:val="{30AA0BF4-F996-4C87-8FA3-BE551C53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A9B"/>
    <w:pPr>
      <w:widowControl w:val="0"/>
      <w:autoSpaceDE w:val="0"/>
      <w:autoSpaceDN w:val="0"/>
      <w:adjustRightInd w:val="0"/>
      <w:spacing w:after="0" w:line="240" w:lineRule="auto"/>
    </w:pPr>
    <w:rPr>
      <w:rFonts w:ascii="Georgia" w:eastAsia="Times New Roman" w:hAnsi="Georgia" w:cs="Georgia"/>
      <w:color w:val="000000"/>
      <w:sz w:val="24"/>
      <w:szCs w:val="24"/>
    </w:rPr>
  </w:style>
  <w:style w:type="paragraph" w:styleId="ListParagraph">
    <w:name w:val="List Paragraph"/>
    <w:basedOn w:val="Normal"/>
    <w:uiPriority w:val="34"/>
    <w:qFormat/>
    <w:rsid w:val="002B2A9B"/>
    <w:pPr>
      <w:ind w:left="720"/>
      <w:contextualSpacing/>
    </w:pPr>
  </w:style>
  <w:style w:type="paragraph" w:styleId="Header">
    <w:name w:val="header"/>
    <w:basedOn w:val="Normal"/>
    <w:link w:val="HeaderChar"/>
    <w:uiPriority w:val="99"/>
    <w:unhideWhenUsed/>
    <w:rsid w:val="002B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A9B"/>
  </w:style>
  <w:style w:type="paragraph" w:styleId="Footer">
    <w:name w:val="footer"/>
    <w:basedOn w:val="Normal"/>
    <w:link w:val="FooterChar"/>
    <w:uiPriority w:val="99"/>
    <w:unhideWhenUsed/>
    <w:rsid w:val="002B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A9B"/>
  </w:style>
  <w:style w:type="paragraph" w:styleId="BalloonText">
    <w:name w:val="Balloon Text"/>
    <w:basedOn w:val="Normal"/>
    <w:link w:val="BalloonTextChar"/>
    <w:uiPriority w:val="99"/>
    <w:semiHidden/>
    <w:unhideWhenUsed/>
    <w:rsid w:val="004D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Keprios, Kris</dc:creator>
  <cp:lastModifiedBy>Keprios, Kris</cp:lastModifiedBy>
  <cp:revision>2</cp:revision>
  <cp:lastPrinted>2019-01-30T14:11:00Z</cp:lastPrinted>
  <dcterms:created xsi:type="dcterms:W3CDTF">2022-02-08T13:26:00Z</dcterms:created>
  <dcterms:modified xsi:type="dcterms:W3CDTF">2022-02-08T13:26:00Z</dcterms:modified>
</cp:coreProperties>
</file>